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5CB67" w14:textId="745ACB1E" w:rsidR="00915FB3" w:rsidRPr="00DE3DEF" w:rsidRDefault="00915FB3" w:rsidP="00DE3DEF">
      <w:pPr>
        <w:pStyle w:val="Heading4"/>
        <w:spacing w:before="240" w:after="120"/>
        <w:jc w:val="center"/>
        <w:rPr>
          <w:rFonts w:ascii="Times New Roman" w:eastAsia="Times New Roman" w:hAnsi="Times New Roman" w:cs="Times New Roman"/>
          <w:b/>
          <w:bCs/>
          <w:iCs w:val="0"/>
          <w:caps/>
          <w:color w:val="auto"/>
          <w:kern w:val="20"/>
          <w:sz w:val="24"/>
        </w:rPr>
      </w:pPr>
      <w:r w:rsidRPr="00E228EC">
        <w:rPr>
          <w:rFonts w:ascii="Times New Roman" w:hAnsi="Times New Roman" w:cs="Times New Roman"/>
          <w:b/>
          <w:bCs/>
          <w:sz w:val="24"/>
        </w:rPr>
        <w:tab/>
      </w:r>
      <w:r w:rsidRPr="00E228EC">
        <w:rPr>
          <w:rFonts w:ascii="Times New Roman" w:eastAsia="Times New Roman" w:hAnsi="Times New Roman" w:cs="Times New Roman"/>
          <w:b/>
          <w:bCs/>
          <w:i w:val="0"/>
          <w:caps/>
          <w:color w:val="auto"/>
          <w:kern w:val="20"/>
          <w:sz w:val="24"/>
        </w:rPr>
        <w:t xml:space="preserve">Response Template for EXPOSURE DRAFT OF Proposed SSAE </w:t>
      </w:r>
      <w:r w:rsidRPr="00E228EC">
        <w:rPr>
          <w:rFonts w:ascii="Times New Roman" w:eastAsia="Times New Roman" w:hAnsi="Times New Roman" w:cs="Times New Roman"/>
          <w:b/>
          <w:bCs/>
          <w:iCs w:val="0"/>
          <w:caps/>
          <w:color w:val="auto"/>
          <w:kern w:val="20"/>
          <w:sz w:val="24"/>
        </w:rPr>
        <w:t>common concepts, examination engageme</w:t>
      </w:r>
      <w:r w:rsidR="0074793A">
        <w:rPr>
          <w:rFonts w:ascii="Times New Roman" w:eastAsia="Times New Roman" w:hAnsi="Times New Roman" w:cs="Times New Roman"/>
          <w:b/>
          <w:bCs/>
          <w:iCs w:val="0"/>
          <w:caps/>
          <w:color w:val="auto"/>
          <w:kern w:val="20"/>
          <w:sz w:val="24"/>
        </w:rPr>
        <w:t>N</w:t>
      </w:r>
      <w:r w:rsidRPr="00E228EC">
        <w:rPr>
          <w:rFonts w:ascii="Times New Roman" w:eastAsia="Times New Roman" w:hAnsi="Times New Roman" w:cs="Times New Roman"/>
          <w:b/>
          <w:bCs/>
          <w:iCs w:val="0"/>
          <w:caps/>
          <w:color w:val="auto"/>
          <w:kern w:val="20"/>
          <w:sz w:val="24"/>
        </w:rPr>
        <w:t xml:space="preserve">ts, </w:t>
      </w:r>
      <w:r w:rsidR="00DE3DEF">
        <w:rPr>
          <w:rFonts w:ascii="Times New Roman" w:eastAsia="Times New Roman" w:hAnsi="Times New Roman" w:cs="Times New Roman"/>
          <w:b/>
          <w:bCs/>
          <w:iCs w:val="0"/>
          <w:caps/>
          <w:color w:val="auto"/>
          <w:kern w:val="20"/>
          <w:sz w:val="24"/>
        </w:rPr>
        <w:br/>
      </w:r>
      <w:r w:rsidRPr="00E228EC">
        <w:rPr>
          <w:rFonts w:ascii="Times New Roman" w:eastAsia="Times New Roman" w:hAnsi="Times New Roman" w:cs="Times New Roman"/>
          <w:b/>
          <w:bCs/>
          <w:iCs w:val="0"/>
          <w:caps/>
          <w:color w:val="auto"/>
          <w:kern w:val="20"/>
          <w:sz w:val="24"/>
        </w:rPr>
        <w:t xml:space="preserve">review engagements, and engagements to report on </w:t>
      </w:r>
      <w:r w:rsidR="00DE3DEF">
        <w:rPr>
          <w:rFonts w:ascii="Times New Roman" w:eastAsia="Times New Roman" w:hAnsi="Times New Roman" w:cs="Times New Roman"/>
          <w:b/>
          <w:bCs/>
          <w:iCs w:val="0"/>
          <w:caps/>
          <w:color w:val="auto"/>
          <w:kern w:val="20"/>
          <w:sz w:val="24"/>
        </w:rPr>
        <w:br/>
      </w:r>
      <w:r w:rsidRPr="00E228EC">
        <w:rPr>
          <w:rFonts w:ascii="Times New Roman" w:eastAsia="Times New Roman" w:hAnsi="Times New Roman" w:cs="Times New Roman"/>
          <w:b/>
          <w:bCs/>
          <w:iCs w:val="0"/>
          <w:caps/>
          <w:color w:val="auto"/>
          <w:kern w:val="20"/>
          <w:sz w:val="24"/>
        </w:rPr>
        <w:t>sustainability information</w:t>
      </w:r>
    </w:p>
    <w:tbl>
      <w:tblPr>
        <w:tblStyle w:val="TableGrid"/>
        <w:tblW w:w="0" w:type="auto"/>
        <w:tblLook w:val="04A0" w:firstRow="1" w:lastRow="0" w:firstColumn="1" w:lastColumn="0" w:noHBand="0" w:noVBand="1"/>
      </w:tblPr>
      <w:tblGrid>
        <w:gridCol w:w="9350"/>
      </w:tblGrid>
      <w:tr w:rsidR="00915FB3" w:rsidRPr="00E228EC" w14:paraId="74685FA1" w14:textId="77777777" w:rsidTr="005D1927">
        <w:trPr>
          <w:trHeight w:val="620"/>
        </w:trPr>
        <w:tc>
          <w:tcPr>
            <w:tcW w:w="9350" w:type="dxa"/>
            <w:tcBorders>
              <w:bottom w:val="nil"/>
            </w:tcBorders>
            <w:shd w:val="clear" w:color="auto" w:fill="BDD6EE"/>
          </w:tcPr>
          <w:p w14:paraId="521216C8" w14:textId="77777777" w:rsidR="00915FB3" w:rsidRPr="00E228EC" w:rsidRDefault="00915FB3">
            <w:pPr>
              <w:pStyle w:val="Default"/>
              <w:spacing w:before="120" w:after="120" w:line="280" w:lineRule="exact"/>
              <w:ind w:left="0" w:firstLine="0"/>
              <w:rPr>
                <w:b/>
                <w:bCs/>
              </w:rPr>
            </w:pPr>
            <w:r w:rsidRPr="00E228EC">
              <w:rPr>
                <w:b/>
                <w:bCs/>
              </w:rPr>
              <w:t>Guide for Respondents</w:t>
            </w:r>
          </w:p>
          <w:p w14:paraId="1B00D358" w14:textId="0A8CFDCC" w:rsidR="00915FB3" w:rsidRPr="00E228EC" w:rsidRDefault="00915FB3">
            <w:pPr>
              <w:pStyle w:val="Copyright"/>
              <w:spacing w:before="120" w:after="120"/>
              <w:jc w:val="left"/>
              <w:rPr>
                <w:rFonts w:ascii="Times New Roman" w:hAnsi="Times New Roman" w:cs="Times New Roman"/>
                <w:sz w:val="24"/>
              </w:rPr>
            </w:pPr>
            <w:r w:rsidRPr="00E228EC">
              <w:rPr>
                <w:rFonts w:ascii="Times New Roman" w:hAnsi="Times New Roman" w:cs="Times New Roman"/>
                <w:sz w:val="24"/>
              </w:rPr>
              <w:t xml:space="preserve">Comments </w:t>
            </w:r>
            <w:r w:rsidR="008C2762">
              <w:rPr>
                <w:rFonts w:ascii="Times New Roman" w:hAnsi="Times New Roman" w:cs="Times New Roman"/>
                <w:sz w:val="24"/>
              </w:rPr>
              <w:t xml:space="preserve">must be submitted </w:t>
            </w:r>
            <w:r w:rsidRPr="00E228EC">
              <w:rPr>
                <w:rFonts w:ascii="Times New Roman" w:hAnsi="Times New Roman" w:cs="Times New Roman"/>
                <w:sz w:val="24"/>
              </w:rPr>
              <w:t xml:space="preserve">by </w:t>
            </w:r>
            <w:r w:rsidRPr="00E228EC">
              <w:rPr>
                <w:rFonts w:ascii="Times New Roman" w:hAnsi="Times New Roman" w:cs="Times New Roman"/>
                <w:b/>
                <w:bCs/>
                <w:sz w:val="24"/>
              </w:rPr>
              <w:t>June 30, 2026</w:t>
            </w:r>
            <w:r w:rsidRPr="00E228EC">
              <w:rPr>
                <w:rFonts w:ascii="Times New Roman" w:hAnsi="Times New Roman" w:cs="Times New Roman"/>
                <w:sz w:val="24"/>
              </w:rPr>
              <w:t xml:space="preserve">. </w:t>
            </w:r>
            <w:r w:rsidRPr="00E228EC">
              <w:rPr>
                <w:rFonts w:ascii="Times New Roman" w:hAnsi="Times New Roman" w:cs="Times New Roman"/>
                <w:i/>
                <w:iCs/>
                <w:sz w:val="24"/>
              </w:rPr>
              <w:t xml:space="preserve">Note that </w:t>
            </w:r>
            <w:r w:rsidR="008C2762">
              <w:rPr>
                <w:rFonts w:ascii="Times New Roman" w:hAnsi="Times New Roman" w:cs="Times New Roman"/>
                <w:i/>
                <w:iCs/>
                <w:sz w:val="24"/>
              </w:rPr>
              <w:t xml:space="preserve">comments </w:t>
            </w:r>
            <w:r w:rsidR="002E2515">
              <w:rPr>
                <w:rFonts w:ascii="Times New Roman" w:hAnsi="Times New Roman" w:cs="Times New Roman"/>
                <w:i/>
                <w:iCs/>
                <w:sz w:val="24"/>
              </w:rPr>
              <w:t xml:space="preserve">submitted </w:t>
            </w:r>
            <w:r w:rsidR="008C2762">
              <w:rPr>
                <w:rFonts w:ascii="Times New Roman" w:hAnsi="Times New Roman" w:cs="Times New Roman"/>
                <w:i/>
                <w:iCs/>
                <w:sz w:val="24"/>
              </w:rPr>
              <w:t>a</w:t>
            </w:r>
            <w:r w:rsidR="009964AA">
              <w:rPr>
                <w:rFonts w:ascii="Times New Roman" w:hAnsi="Times New Roman" w:cs="Times New Roman"/>
                <w:i/>
                <w:iCs/>
                <w:sz w:val="24"/>
              </w:rPr>
              <w:t xml:space="preserve">fter </w:t>
            </w:r>
            <w:r w:rsidR="00610D72">
              <w:rPr>
                <w:rFonts w:ascii="Times New Roman" w:hAnsi="Times New Roman" w:cs="Times New Roman"/>
                <w:i/>
                <w:iCs/>
                <w:sz w:val="24"/>
              </w:rPr>
              <w:t>June 30, 2026</w:t>
            </w:r>
            <w:r w:rsidR="00856182">
              <w:rPr>
                <w:rFonts w:ascii="Times New Roman" w:hAnsi="Times New Roman" w:cs="Times New Roman"/>
                <w:i/>
                <w:iCs/>
                <w:sz w:val="24"/>
              </w:rPr>
              <w:t>,</w:t>
            </w:r>
            <w:r w:rsidR="009964AA">
              <w:rPr>
                <w:rFonts w:ascii="Times New Roman" w:hAnsi="Times New Roman" w:cs="Times New Roman"/>
                <w:i/>
                <w:iCs/>
                <w:sz w:val="24"/>
              </w:rPr>
              <w:t xml:space="preserve"> may not be considered a</w:t>
            </w:r>
            <w:r w:rsidR="001761BF">
              <w:rPr>
                <w:rFonts w:ascii="Times New Roman" w:hAnsi="Times New Roman" w:cs="Times New Roman"/>
                <w:i/>
                <w:iCs/>
                <w:sz w:val="24"/>
              </w:rPr>
              <w:t>s</w:t>
            </w:r>
            <w:r w:rsidRPr="00E228EC">
              <w:rPr>
                <w:rFonts w:ascii="Times New Roman" w:hAnsi="Times New Roman" w:cs="Times New Roman"/>
                <w:i/>
                <w:iCs/>
                <w:sz w:val="24"/>
              </w:rPr>
              <w:t xml:space="preserve"> requests for extensions of time </w:t>
            </w:r>
            <w:r w:rsidR="00E04512">
              <w:rPr>
                <w:rFonts w:ascii="Times New Roman" w:hAnsi="Times New Roman" w:cs="Times New Roman"/>
                <w:i/>
                <w:iCs/>
                <w:sz w:val="24"/>
              </w:rPr>
              <w:t>will not be granted</w:t>
            </w:r>
            <w:r w:rsidRPr="00E228EC">
              <w:rPr>
                <w:rFonts w:ascii="Times New Roman" w:hAnsi="Times New Roman" w:cs="Times New Roman"/>
                <w:i/>
                <w:iCs/>
                <w:sz w:val="24"/>
              </w:rPr>
              <w:t>.</w:t>
            </w:r>
            <w:r w:rsidRPr="00E228EC">
              <w:rPr>
                <w:rFonts w:ascii="Times New Roman" w:hAnsi="Times New Roman" w:cs="Times New Roman"/>
                <w:sz w:val="24"/>
              </w:rPr>
              <w:t xml:space="preserve"> </w:t>
            </w:r>
          </w:p>
          <w:p w14:paraId="09B8A4E6" w14:textId="39DD1A8B" w:rsidR="00915FB3" w:rsidRPr="00E228EC" w:rsidRDefault="00915FB3">
            <w:pPr>
              <w:pStyle w:val="BodyText"/>
              <w:spacing w:after="120"/>
              <w:jc w:val="left"/>
              <w:rPr>
                <w:rFonts w:ascii="Times New Roman" w:hAnsi="Times New Roman"/>
                <w:iCs/>
                <w:sz w:val="24"/>
                <w:szCs w:val="24"/>
              </w:rPr>
            </w:pPr>
            <w:r w:rsidRPr="00E228EC">
              <w:rPr>
                <w:rFonts w:ascii="Times New Roman" w:hAnsi="Times New Roman"/>
                <w:iCs/>
                <w:sz w:val="24"/>
                <w:szCs w:val="24"/>
              </w:rPr>
              <w:t xml:space="preserve">This template is for providing comments on </w:t>
            </w:r>
            <w:r w:rsidRPr="00E228EC">
              <w:rPr>
                <w:rFonts w:ascii="Times New Roman" w:hAnsi="Times New Roman"/>
                <w:sz w:val="24"/>
                <w:szCs w:val="24"/>
              </w:rPr>
              <w:t xml:space="preserve">the </w:t>
            </w:r>
            <w:r w:rsidR="002F0A58">
              <w:rPr>
                <w:rFonts w:ascii="Times New Roman" w:hAnsi="Times New Roman"/>
                <w:sz w:val="24"/>
                <w:szCs w:val="24"/>
              </w:rPr>
              <w:t>e</w:t>
            </w:r>
            <w:r w:rsidRPr="00E228EC">
              <w:rPr>
                <w:rFonts w:ascii="Times New Roman" w:hAnsi="Times New Roman"/>
                <w:sz w:val="24"/>
                <w:szCs w:val="24"/>
              </w:rPr>
              <w:t xml:space="preserve">xposure </w:t>
            </w:r>
            <w:r w:rsidR="002F0A58">
              <w:rPr>
                <w:rFonts w:ascii="Times New Roman" w:hAnsi="Times New Roman"/>
                <w:sz w:val="24"/>
                <w:szCs w:val="24"/>
              </w:rPr>
              <w:t>d</w:t>
            </w:r>
            <w:r w:rsidRPr="00E228EC">
              <w:rPr>
                <w:rFonts w:ascii="Times New Roman" w:hAnsi="Times New Roman"/>
                <w:sz w:val="24"/>
                <w:szCs w:val="24"/>
              </w:rPr>
              <w:t xml:space="preserve">raft of </w:t>
            </w:r>
            <w:r w:rsidR="00070502">
              <w:rPr>
                <w:rFonts w:ascii="Times New Roman" w:hAnsi="Times New Roman"/>
                <w:sz w:val="24"/>
                <w:szCs w:val="24"/>
              </w:rPr>
              <w:t>P</w:t>
            </w:r>
            <w:r w:rsidRPr="00E228EC">
              <w:rPr>
                <w:rFonts w:ascii="Times New Roman" w:hAnsi="Times New Roman"/>
                <w:sz w:val="24"/>
                <w:szCs w:val="24"/>
              </w:rPr>
              <w:t xml:space="preserve">roposed Statement on Standards for Attestation Engagements (SSAE) </w:t>
            </w:r>
            <w:r w:rsidRPr="00E228EC">
              <w:rPr>
                <w:rFonts w:ascii="Times New Roman" w:hAnsi="Times New Roman"/>
                <w:i/>
                <w:iCs/>
                <w:sz w:val="24"/>
                <w:szCs w:val="24"/>
              </w:rPr>
              <w:t xml:space="preserve">Common Concepts, Examination Engagements, Review Engagements, and Engagements to Report on Sustainability Information </w:t>
            </w:r>
            <w:r w:rsidRPr="00B71AAC">
              <w:rPr>
                <w:rFonts w:ascii="Times New Roman" w:hAnsi="Times New Roman"/>
                <w:sz w:val="24"/>
                <w:szCs w:val="24"/>
              </w:rPr>
              <w:t>(hereinafter referred to as the proposed SSAE</w:t>
            </w:r>
            <w:r w:rsidRPr="006947DA">
              <w:rPr>
                <w:rFonts w:ascii="Times New Roman" w:hAnsi="Times New Roman"/>
                <w:sz w:val="24"/>
                <w:szCs w:val="24"/>
              </w:rPr>
              <w:t>)</w:t>
            </w:r>
            <w:r w:rsidRPr="00E228EC">
              <w:rPr>
                <w:rFonts w:ascii="Times New Roman" w:hAnsi="Times New Roman"/>
                <w:i/>
                <w:iCs/>
                <w:sz w:val="24"/>
                <w:szCs w:val="24"/>
              </w:rPr>
              <w:t xml:space="preserve"> </w:t>
            </w:r>
            <w:r w:rsidRPr="00E228EC">
              <w:rPr>
                <w:rFonts w:ascii="Times New Roman" w:hAnsi="Times New Roman"/>
                <w:iCs/>
                <w:sz w:val="24"/>
                <w:szCs w:val="24"/>
              </w:rPr>
              <w:t xml:space="preserve">in response to the questions set out in the </w:t>
            </w:r>
            <w:r w:rsidR="006947DA">
              <w:rPr>
                <w:rFonts w:ascii="Times New Roman" w:hAnsi="Times New Roman"/>
                <w:iCs/>
                <w:sz w:val="24"/>
                <w:szCs w:val="24"/>
              </w:rPr>
              <w:t>e</w:t>
            </w:r>
            <w:r w:rsidRPr="00E228EC">
              <w:rPr>
                <w:rFonts w:ascii="Times New Roman" w:hAnsi="Times New Roman"/>
                <w:iCs/>
                <w:sz w:val="24"/>
                <w:szCs w:val="24"/>
              </w:rPr>
              <w:t xml:space="preserve">xplanatory </w:t>
            </w:r>
            <w:r w:rsidR="006947DA">
              <w:rPr>
                <w:rFonts w:ascii="Times New Roman" w:hAnsi="Times New Roman"/>
                <w:iCs/>
                <w:sz w:val="24"/>
                <w:szCs w:val="24"/>
              </w:rPr>
              <w:t>m</w:t>
            </w:r>
            <w:r w:rsidRPr="00E228EC">
              <w:rPr>
                <w:rFonts w:ascii="Times New Roman" w:hAnsi="Times New Roman"/>
                <w:iCs/>
                <w:sz w:val="24"/>
                <w:szCs w:val="24"/>
              </w:rPr>
              <w:t>emorandum to the proposed SSAE. It also allows for respondent details, demographics</w:t>
            </w:r>
            <w:r w:rsidR="006947DA">
              <w:rPr>
                <w:rFonts w:ascii="Times New Roman" w:hAnsi="Times New Roman"/>
                <w:iCs/>
                <w:sz w:val="24"/>
                <w:szCs w:val="24"/>
              </w:rPr>
              <w:t>,</w:t>
            </w:r>
            <w:r w:rsidRPr="00E228EC">
              <w:rPr>
                <w:rFonts w:ascii="Times New Roman" w:hAnsi="Times New Roman"/>
                <w:iCs/>
                <w:sz w:val="24"/>
                <w:szCs w:val="24"/>
              </w:rPr>
              <w:t xml:space="preserve"> and other comments to be provided. Use of the template will facilitate the ASB’s collation and analysis of the responses</w:t>
            </w:r>
            <w:r w:rsidRPr="00E228EC">
              <w:rPr>
                <w:rFonts w:ascii="Times New Roman" w:hAnsi="Times New Roman"/>
                <w:sz w:val="24"/>
                <w:szCs w:val="24"/>
              </w:rPr>
              <w:t>.</w:t>
            </w:r>
          </w:p>
          <w:p w14:paraId="0B9ABB70" w14:textId="77777777" w:rsidR="00915FB3" w:rsidRPr="00E228EC" w:rsidRDefault="00915FB3">
            <w:pPr>
              <w:pStyle w:val="BodyText"/>
              <w:spacing w:after="120"/>
              <w:jc w:val="left"/>
              <w:rPr>
                <w:rFonts w:ascii="Times New Roman" w:hAnsi="Times New Roman"/>
                <w:sz w:val="24"/>
                <w:szCs w:val="24"/>
              </w:rPr>
            </w:pPr>
            <w:r w:rsidRPr="00E228EC">
              <w:rPr>
                <w:rFonts w:ascii="Times New Roman" w:hAnsi="Times New Roman"/>
                <w:sz w:val="24"/>
                <w:szCs w:val="24"/>
              </w:rPr>
              <w:t>You may respond to all questions or only selected questions.</w:t>
            </w:r>
          </w:p>
          <w:p w14:paraId="4A156DC9" w14:textId="13308B8D" w:rsidR="00915FB3" w:rsidRPr="00E228EC" w:rsidDel="0031237C" w:rsidRDefault="00915FB3">
            <w:pPr>
              <w:pStyle w:val="BodyText"/>
              <w:spacing w:after="120"/>
              <w:jc w:val="left"/>
              <w:rPr>
                <w:rFonts w:ascii="Times New Roman" w:hAnsi="Times New Roman"/>
                <w:sz w:val="24"/>
                <w:szCs w:val="24"/>
              </w:rPr>
            </w:pPr>
            <w:r w:rsidRPr="00E228EC">
              <w:rPr>
                <w:rFonts w:ascii="Times New Roman" w:hAnsi="Times New Roman"/>
                <w:sz w:val="24"/>
                <w:szCs w:val="24"/>
              </w:rPr>
              <w:t>To assist with our consideration of your comments, please</w:t>
            </w:r>
            <w:r w:rsidR="00473CBB">
              <w:rPr>
                <w:rFonts w:ascii="Times New Roman" w:hAnsi="Times New Roman"/>
                <w:sz w:val="24"/>
                <w:szCs w:val="24"/>
              </w:rPr>
              <w:t xml:space="preserve"> do the following</w:t>
            </w:r>
            <w:r w:rsidRPr="00E228EC">
              <w:rPr>
                <w:rFonts w:ascii="Times New Roman" w:hAnsi="Times New Roman"/>
                <w:sz w:val="24"/>
                <w:szCs w:val="24"/>
              </w:rPr>
              <w:t>:</w:t>
            </w:r>
          </w:p>
          <w:p w14:paraId="33219768" w14:textId="77777777" w:rsidR="00915FB3" w:rsidRPr="00E228EC" w:rsidRDefault="00915FB3">
            <w:pPr>
              <w:pStyle w:val="BodyText"/>
              <w:numPr>
                <w:ilvl w:val="0"/>
                <w:numId w:val="1"/>
              </w:numPr>
              <w:spacing w:after="120"/>
              <w:ind w:left="547" w:hanging="547"/>
              <w:jc w:val="left"/>
              <w:rPr>
                <w:rFonts w:ascii="Times New Roman" w:hAnsi="Times New Roman"/>
                <w:sz w:val="24"/>
                <w:szCs w:val="24"/>
              </w:rPr>
            </w:pPr>
            <w:r w:rsidRPr="00E228EC">
              <w:rPr>
                <w:rFonts w:ascii="Times New Roman" w:hAnsi="Times New Roman"/>
                <w:sz w:val="24"/>
                <w:szCs w:val="24"/>
              </w:rPr>
              <w:t>For each question, start by indicating your overall response using the drop-down menu under each question. Then, below that include any detailed comments, as indicated.</w:t>
            </w:r>
          </w:p>
          <w:p w14:paraId="2ABA2D06" w14:textId="0943764B" w:rsidR="00915FB3" w:rsidRPr="00E228EC" w:rsidRDefault="00915FB3">
            <w:pPr>
              <w:pStyle w:val="BodyText"/>
              <w:numPr>
                <w:ilvl w:val="0"/>
                <w:numId w:val="1"/>
              </w:numPr>
              <w:spacing w:after="120"/>
              <w:ind w:left="547" w:hanging="547"/>
              <w:jc w:val="left"/>
              <w:rPr>
                <w:rFonts w:ascii="Times New Roman" w:hAnsi="Times New Roman"/>
                <w:sz w:val="24"/>
                <w:szCs w:val="24"/>
              </w:rPr>
            </w:pPr>
            <w:r w:rsidRPr="00E228EC">
              <w:rPr>
                <w:rFonts w:ascii="Times New Roman" w:hAnsi="Times New Roman"/>
                <w:sz w:val="24"/>
                <w:szCs w:val="24"/>
              </w:rPr>
              <w:t>When providing comments</w:t>
            </w:r>
            <w:r w:rsidR="00AE5CA3">
              <w:rPr>
                <w:rFonts w:ascii="Times New Roman" w:hAnsi="Times New Roman"/>
                <w:sz w:val="24"/>
                <w:szCs w:val="24"/>
              </w:rPr>
              <w:t>,</w:t>
            </w:r>
          </w:p>
          <w:p w14:paraId="435E1A84" w14:textId="2966B7C5" w:rsidR="00915FB3" w:rsidRPr="00E228EC" w:rsidRDefault="00AE5CA3">
            <w:pPr>
              <w:pStyle w:val="BodyText"/>
              <w:numPr>
                <w:ilvl w:val="1"/>
                <w:numId w:val="1"/>
              </w:numPr>
              <w:spacing w:after="120"/>
              <w:ind w:left="1094" w:hanging="547"/>
              <w:jc w:val="left"/>
              <w:rPr>
                <w:rFonts w:ascii="Times New Roman" w:hAnsi="Times New Roman"/>
                <w:sz w:val="24"/>
                <w:szCs w:val="24"/>
              </w:rPr>
            </w:pPr>
            <w:r>
              <w:rPr>
                <w:rFonts w:ascii="Times New Roman" w:hAnsi="Times New Roman"/>
                <w:sz w:val="24"/>
                <w:szCs w:val="24"/>
              </w:rPr>
              <w:t>r</w:t>
            </w:r>
            <w:r w:rsidR="00915FB3" w:rsidRPr="00E228EC" w:rsidDel="005D06BB">
              <w:rPr>
                <w:rFonts w:ascii="Times New Roman" w:hAnsi="Times New Roman"/>
                <w:sz w:val="24"/>
                <w:szCs w:val="24"/>
              </w:rPr>
              <w:t>espond directly to the questions</w:t>
            </w:r>
            <w:r w:rsidR="00915FB3" w:rsidRPr="00E228EC">
              <w:rPr>
                <w:rFonts w:ascii="Times New Roman" w:hAnsi="Times New Roman"/>
                <w:sz w:val="24"/>
                <w:szCs w:val="24"/>
              </w:rPr>
              <w:t>.</w:t>
            </w:r>
          </w:p>
          <w:p w14:paraId="0C2C23E8" w14:textId="1A876828" w:rsidR="00915FB3" w:rsidRPr="00E228EC" w:rsidRDefault="00AE5CA3">
            <w:pPr>
              <w:pStyle w:val="BodyText"/>
              <w:numPr>
                <w:ilvl w:val="1"/>
                <w:numId w:val="1"/>
              </w:numPr>
              <w:spacing w:after="120"/>
              <w:ind w:left="1094" w:hanging="547"/>
              <w:jc w:val="left"/>
              <w:rPr>
                <w:rFonts w:ascii="Times New Roman" w:hAnsi="Times New Roman"/>
                <w:sz w:val="24"/>
                <w:szCs w:val="24"/>
              </w:rPr>
            </w:pPr>
            <w:r>
              <w:rPr>
                <w:rFonts w:ascii="Times New Roman" w:hAnsi="Times New Roman"/>
                <w:sz w:val="24"/>
                <w:szCs w:val="24"/>
              </w:rPr>
              <w:t>p</w:t>
            </w:r>
            <w:r w:rsidR="00915FB3" w:rsidRPr="00E228EC" w:rsidDel="005D06BB">
              <w:rPr>
                <w:rFonts w:ascii="Times New Roman" w:hAnsi="Times New Roman"/>
                <w:sz w:val="24"/>
                <w:szCs w:val="24"/>
              </w:rPr>
              <w:t>rovide the rationale for your answers</w:t>
            </w:r>
            <w:r w:rsidR="00915FB3" w:rsidRPr="00E228EC">
              <w:rPr>
                <w:rFonts w:ascii="Times New Roman" w:hAnsi="Times New Roman"/>
                <w:sz w:val="24"/>
                <w:szCs w:val="24"/>
              </w:rPr>
              <w:t>. If you disagree with the proposals in the proposed SSAE</w:t>
            </w:r>
            <w:r w:rsidR="00915FB3" w:rsidRPr="00E228EC" w:rsidDel="005D06BB">
              <w:rPr>
                <w:rFonts w:ascii="Times New Roman" w:hAnsi="Times New Roman"/>
                <w:sz w:val="24"/>
                <w:szCs w:val="24"/>
              </w:rPr>
              <w:t xml:space="preserve">, </w:t>
            </w:r>
            <w:r w:rsidR="00915FB3" w:rsidRPr="00E228EC">
              <w:rPr>
                <w:rFonts w:ascii="Times New Roman" w:hAnsi="Times New Roman"/>
                <w:sz w:val="24"/>
                <w:szCs w:val="24"/>
              </w:rPr>
              <w:t xml:space="preserve">please provide </w:t>
            </w:r>
            <w:r w:rsidR="00915FB3" w:rsidRPr="00E228EC" w:rsidDel="005D06BB">
              <w:rPr>
                <w:rFonts w:ascii="Times New Roman" w:hAnsi="Times New Roman"/>
                <w:sz w:val="24"/>
                <w:szCs w:val="24"/>
              </w:rPr>
              <w:t>specific reasons for your disagreement and specific suggestions for changes to the requirements</w:t>
            </w:r>
            <w:r w:rsidR="00915FB3" w:rsidRPr="00E228EC">
              <w:rPr>
                <w:rFonts w:ascii="Times New Roman" w:hAnsi="Times New Roman"/>
                <w:sz w:val="24"/>
                <w:szCs w:val="24"/>
              </w:rPr>
              <w:t>,</w:t>
            </w:r>
            <w:r w:rsidR="00915FB3" w:rsidRPr="00E228EC" w:rsidDel="005D06BB">
              <w:rPr>
                <w:rFonts w:ascii="Times New Roman" w:hAnsi="Times New Roman"/>
                <w:sz w:val="24"/>
                <w:szCs w:val="24"/>
              </w:rPr>
              <w:t xml:space="preserve"> application material</w:t>
            </w:r>
            <w:r w:rsidR="0010691D">
              <w:rPr>
                <w:rFonts w:ascii="Times New Roman" w:hAnsi="Times New Roman"/>
                <w:sz w:val="24"/>
                <w:szCs w:val="24"/>
              </w:rPr>
              <w:t>,</w:t>
            </w:r>
            <w:r w:rsidR="00915FB3" w:rsidRPr="00E228EC">
              <w:rPr>
                <w:rFonts w:ascii="Times New Roman" w:hAnsi="Times New Roman"/>
                <w:sz w:val="24"/>
                <w:szCs w:val="24"/>
              </w:rPr>
              <w:t xml:space="preserve"> or appendi</w:t>
            </w:r>
            <w:r w:rsidR="0010691D">
              <w:rPr>
                <w:rFonts w:ascii="Times New Roman" w:hAnsi="Times New Roman"/>
                <w:sz w:val="24"/>
                <w:szCs w:val="24"/>
              </w:rPr>
              <w:t>x</w:t>
            </w:r>
            <w:r w:rsidR="00915FB3" w:rsidRPr="00E228EC">
              <w:rPr>
                <w:rFonts w:ascii="Times New Roman" w:hAnsi="Times New Roman"/>
                <w:sz w:val="24"/>
                <w:szCs w:val="24"/>
              </w:rPr>
              <w:t>es</w:t>
            </w:r>
            <w:r w:rsidR="00915FB3" w:rsidRPr="00E228EC" w:rsidDel="005D06BB">
              <w:rPr>
                <w:rFonts w:ascii="Times New Roman" w:hAnsi="Times New Roman"/>
                <w:sz w:val="24"/>
                <w:szCs w:val="24"/>
              </w:rPr>
              <w:t>.</w:t>
            </w:r>
            <w:r w:rsidR="00915FB3" w:rsidRPr="00E228EC">
              <w:rPr>
                <w:rFonts w:ascii="Times New Roman" w:hAnsi="Times New Roman"/>
                <w:sz w:val="24"/>
                <w:szCs w:val="24"/>
              </w:rPr>
              <w:t xml:space="preserve"> If you agree with the proposals, it will be helpful for the ASB to be made aware of this view. </w:t>
            </w:r>
          </w:p>
          <w:p w14:paraId="146A289E" w14:textId="2C3848DC" w:rsidR="00915FB3" w:rsidRPr="00E228EC" w:rsidRDefault="00AE5CA3">
            <w:pPr>
              <w:pStyle w:val="BodyText"/>
              <w:numPr>
                <w:ilvl w:val="1"/>
                <w:numId w:val="1"/>
              </w:numPr>
              <w:spacing w:after="120"/>
              <w:ind w:left="1094" w:hanging="547"/>
              <w:jc w:val="left"/>
              <w:rPr>
                <w:rFonts w:ascii="Times New Roman" w:hAnsi="Times New Roman"/>
                <w:sz w:val="24"/>
                <w:szCs w:val="24"/>
              </w:rPr>
            </w:pPr>
            <w:r>
              <w:rPr>
                <w:rFonts w:ascii="Times New Roman" w:hAnsi="Times New Roman"/>
                <w:sz w:val="24"/>
                <w:szCs w:val="24"/>
              </w:rPr>
              <w:t>i</w:t>
            </w:r>
            <w:r w:rsidR="00915FB3" w:rsidRPr="00E228EC" w:rsidDel="005D06BB">
              <w:rPr>
                <w:rFonts w:ascii="Times New Roman" w:hAnsi="Times New Roman"/>
                <w:sz w:val="24"/>
                <w:szCs w:val="24"/>
              </w:rPr>
              <w:t xml:space="preserve">dentify the specific aspects of </w:t>
            </w:r>
            <w:r w:rsidR="00915FB3" w:rsidRPr="00E228EC">
              <w:rPr>
                <w:rFonts w:ascii="Times New Roman" w:hAnsi="Times New Roman"/>
                <w:sz w:val="24"/>
                <w:szCs w:val="24"/>
              </w:rPr>
              <w:t>the proposed SSAE</w:t>
            </w:r>
            <w:r w:rsidR="00915FB3" w:rsidRPr="00E228EC" w:rsidDel="005D06BB">
              <w:rPr>
                <w:rFonts w:ascii="Times New Roman" w:hAnsi="Times New Roman"/>
                <w:sz w:val="24"/>
                <w:szCs w:val="24"/>
              </w:rPr>
              <w:t xml:space="preserve"> that your response relates to, for example, by reference to sections</w:t>
            </w:r>
            <w:r w:rsidR="00915FB3" w:rsidRPr="00E228EC">
              <w:rPr>
                <w:rFonts w:ascii="Times New Roman" w:hAnsi="Times New Roman"/>
                <w:sz w:val="24"/>
                <w:szCs w:val="24"/>
              </w:rPr>
              <w:t xml:space="preserve">, </w:t>
            </w:r>
            <w:r w:rsidR="00915FB3" w:rsidRPr="00E228EC" w:rsidDel="005D06BB">
              <w:rPr>
                <w:rFonts w:ascii="Times New Roman" w:hAnsi="Times New Roman"/>
                <w:sz w:val="24"/>
                <w:szCs w:val="24"/>
              </w:rPr>
              <w:t>headings</w:t>
            </w:r>
            <w:r w:rsidR="0010691D">
              <w:rPr>
                <w:rFonts w:ascii="Times New Roman" w:hAnsi="Times New Roman"/>
                <w:sz w:val="24"/>
                <w:szCs w:val="24"/>
              </w:rPr>
              <w:t>,</w:t>
            </w:r>
            <w:r w:rsidR="00915FB3" w:rsidRPr="00E228EC" w:rsidDel="005D06BB">
              <w:rPr>
                <w:rFonts w:ascii="Times New Roman" w:hAnsi="Times New Roman"/>
                <w:sz w:val="24"/>
                <w:szCs w:val="24"/>
              </w:rPr>
              <w:t xml:space="preserve"> or </w:t>
            </w:r>
            <w:r w:rsidR="00915FB3" w:rsidRPr="00E228EC">
              <w:rPr>
                <w:rFonts w:ascii="Times New Roman" w:hAnsi="Times New Roman"/>
                <w:sz w:val="24"/>
                <w:szCs w:val="24"/>
              </w:rPr>
              <w:t xml:space="preserve">specific </w:t>
            </w:r>
            <w:r w:rsidR="00915FB3" w:rsidRPr="00E228EC" w:rsidDel="005D06BB">
              <w:rPr>
                <w:rFonts w:ascii="Times New Roman" w:hAnsi="Times New Roman"/>
                <w:sz w:val="24"/>
                <w:szCs w:val="24"/>
              </w:rPr>
              <w:t xml:space="preserve">paragraphs in </w:t>
            </w:r>
            <w:r w:rsidR="00915FB3" w:rsidRPr="00E228EC">
              <w:rPr>
                <w:rFonts w:ascii="Times New Roman" w:hAnsi="Times New Roman"/>
                <w:sz w:val="24"/>
                <w:szCs w:val="24"/>
              </w:rPr>
              <w:t>the proposed SSAE</w:t>
            </w:r>
            <w:r w:rsidR="00915FB3" w:rsidRPr="00E228EC" w:rsidDel="005D06BB">
              <w:rPr>
                <w:rFonts w:ascii="Times New Roman" w:hAnsi="Times New Roman"/>
                <w:sz w:val="24"/>
                <w:szCs w:val="24"/>
              </w:rPr>
              <w:t>.</w:t>
            </w:r>
          </w:p>
          <w:p w14:paraId="47A4E4C1" w14:textId="71999128" w:rsidR="00915FB3" w:rsidRPr="00E228EC" w:rsidRDefault="00AE5CA3">
            <w:pPr>
              <w:pStyle w:val="BodyText"/>
              <w:numPr>
                <w:ilvl w:val="1"/>
                <w:numId w:val="1"/>
              </w:numPr>
              <w:spacing w:after="120"/>
              <w:ind w:left="1094" w:hanging="547"/>
              <w:jc w:val="left"/>
              <w:rPr>
                <w:rFonts w:ascii="Times New Roman" w:hAnsi="Times New Roman"/>
                <w:sz w:val="24"/>
                <w:szCs w:val="24"/>
              </w:rPr>
            </w:pPr>
            <w:r>
              <w:rPr>
                <w:rFonts w:ascii="Times New Roman" w:hAnsi="Times New Roman"/>
                <w:sz w:val="24"/>
                <w:szCs w:val="24"/>
              </w:rPr>
              <w:t>a</w:t>
            </w:r>
            <w:r w:rsidR="00915FB3" w:rsidRPr="00E228EC">
              <w:rPr>
                <w:rFonts w:ascii="Times New Roman" w:hAnsi="Times New Roman"/>
                <w:sz w:val="24"/>
                <w:szCs w:val="24"/>
              </w:rPr>
              <w:t xml:space="preserve">void inserting tables or text boxes in the template when providing your responses to the questions because this will complicate the </w:t>
            </w:r>
            <w:r w:rsidR="00915FB3" w:rsidRPr="00E228EC">
              <w:rPr>
                <w:rFonts w:ascii="Times New Roman" w:hAnsi="Times New Roman"/>
                <w:iCs/>
                <w:sz w:val="24"/>
                <w:szCs w:val="24"/>
              </w:rPr>
              <w:t>automated collation of the responses</w:t>
            </w:r>
            <w:r w:rsidR="00915FB3" w:rsidRPr="00E228EC">
              <w:rPr>
                <w:rFonts w:ascii="Times New Roman" w:hAnsi="Times New Roman"/>
                <w:sz w:val="24"/>
                <w:szCs w:val="24"/>
              </w:rPr>
              <w:t xml:space="preserve">. </w:t>
            </w:r>
          </w:p>
          <w:p w14:paraId="4627FDE3" w14:textId="3CCBA100" w:rsidR="00915FB3" w:rsidRPr="004D250D" w:rsidRDefault="00915FB3">
            <w:pPr>
              <w:pStyle w:val="BodyText"/>
              <w:numPr>
                <w:ilvl w:val="0"/>
                <w:numId w:val="1"/>
              </w:numPr>
              <w:spacing w:after="120"/>
              <w:ind w:left="547" w:hanging="547"/>
              <w:jc w:val="left"/>
              <w:rPr>
                <w:rFonts w:ascii="Times New Roman" w:hAnsi="Times New Roman"/>
                <w:b/>
                <w:bCs/>
                <w:color w:val="FF0000"/>
                <w:sz w:val="24"/>
                <w:szCs w:val="24"/>
              </w:rPr>
            </w:pPr>
            <w:r w:rsidRPr="004D250D">
              <w:rPr>
                <w:rFonts w:ascii="Times New Roman" w:hAnsi="Times New Roman"/>
                <w:color w:val="FF0000"/>
                <w:sz w:val="24"/>
                <w:szCs w:val="24"/>
              </w:rPr>
              <w:t xml:space="preserve">Submit your comments, using the response template only, without </w:t>
            </w:r>
            <w:r w:rsidRPr="004D250D">
              <w:rPr>
                <w:rFonts w:ascii="Times New Roman" w:hAnsi="Times New Roman"/>
                <w:iCs/>
                <w:color w:val="FF0000"/>
                <w:sz w:val="24"/>
                <w:szCs w:val="24"/>
              </w:rPr>
              <w:t xml:space="preserve">any summary of </w:t>
            </w:r>
            <w:r w:rsidRPr="004D250D">
              <w:rPr>
                <w:rFonts w:ascii="Times New Roman" w:hAnsi="Times New Roman"/>
                <w:color w:val="FF0000"/>
                <w:sz w:val="24"/>
                <w:szCs w:val="24"/>
              </w:rPr>
              <w:t>your</w:t>
            </w:r>
            <w:r w:rsidRPr="004D250D">
              <w:rPr>
                <w:rFonts w:ascii="Times New Roman" w:hAnsi="Times New Roman"/>
                <w:iCs/>
                <w:color w:val="FF0000"/>
                <w:sz w:val="24"/>
                <w:szCs w:val="24"/>
              </w:rPr>
              <w:t xml:space="preserve"> key issues</w:t>
            </w:r>
            <w:r w:rsidR="0010691D" w:rsidRPr="004D250D">
              <w:rPr>
                <w:rFonts w:ascii="Times New Roman" w:hAnsi="Times New Roman"/>
                <w:iCs/>
                <w:color w:val="FF0000"/>
                <w:sz w:val="24"/>
                <w:szCs w:val="24"/>
              </w:rPr>
              <w:t>;</w:t>
            </w:r>
            <w:r w:rsidRPr="004D250D">
              <w:rPr>
                <w:rFonts w:ascii="Times New Roman" w:hAnsi="Times New Roman"/>
                <w:iCs/>
                <w:color w:val="FF0000"/>
                <w:sz w:val="24"/>
                <w:szCs w:val="24"/>
              </w:rPr>
              <w:t xml:space="preserve"> instead identify any key issues, as far as possible, in your responses to the questions. </w:t>
            </w:r>
          </w:p>
          <w:p w14:paraId="1139E08E" w14:textId="6FD2EB7A" w:rsidR="00915FB3" w:rsidRPr="00E228EC" w:rsidRDefault="00915FB3" w:rsidP="00915FB3">
            <w:pPr>
              <w:pStyle w:val="BodyText"/>
              <w:spacing w:after="120"/>
              <w:jc w:val="left"/>
              <w:rPr>
                <w:rFonts w:ascii="Times New Roman" w:hAnsi="Times New Roman"/>
                <w:sz w:val="24"/>
                <w:szCs w:val="24"/>
              </w:rPr>
            </w:pPr>
            <w:r w:rsidRPr="00E228EC">
              <w:rPr>
                <w:rFonts w:ascii="Times New Roman" w:hAnsi="Times New Roman"/>
                <w:iCs/>
                <w:sz w:val="24"/>
                <w:szCs w:val="24"/>
              </w:rPr>
              <w:t>The</w:t>
            </w:r>
            <w:r w:rsidRPr="00E228EC">
              <w:rPr>
                <w:rFonts w:ascii="Times New Roman" w:hAnsi="Times New Roman"/>
                <w:sz w:val="24"/>
                <w:szCs w:val="24"/>
              </w:rPr>
              <w:t xml:space="preserve"> response template provides the opportunity </w:t>
            </w:r>
            <w:r w:rsidRPr="00E228EC">
              <w:rPr>
                <w:rFonts w:ascii="Times New Roman" w:hAnsi="Times New Roman"/>
                <w:iCs/>
                <w:sz w:val="24"/>
                <w:szCs w:val="24"/>
              </w:rPr>
              <w:t xml:space="preserve">to provide details about your organization and, should you choose to do so, any other matters not raised in specific questions that you wish to </w:t>
            </w:r>
            <w:r w:rsidRPr="00E228EC">
              <w:rPr>
                <w:rFonts w:ascii="Times New Roman" w:hAnsi="Times New Roman"/>
                <w:iCs/>
                <w:sz w:val="24"/>
                <w:szCs w:val="24"/>
              </w:rPr>
              <w:lastRenderedPageBreak/>
              <w:t>place on the public record. All responses will be considered a matter of public record and will ultimately be posted on the ASB website.</w:t>
            </w:r>
          </w:p>
        </w:tc>
      </w:tr>
      <w:tr w:rsidR="00915FB3" w:rsidRPr="00E228EC" w14:paraId="46BB860E" w14:textId="77777777" w:rsidTr="005D1927">
        <w:trPr>
          <w:trHeight w:val="80"/>
        </w:trPr>
        <w:tc>
          <w:tcPr>
            <w:tcW w:w="9350" w:type="dxa"/>
            <w:tcBorders>
              <w:top w:val="nil"/>
            </w:tcBorders>
            <w:shd w:val="clear" w:color="auto" w:fill="BDD6EE"/>
          </w:tcPr>
          <w:p w14:paraId="356D8CB3" w14:textId="5D8D7D9D" w:rsidR="00915FB3" w:rsidRPr="00E228EC" w:rsidRDefault="00915FB3">
            <w:pPr>
              <w:pStyle w:val="Default"/>
              <w:spacing w:before="120" w:after="120" w:line="280" w:lineRule="exact"/>
              <w:ind w:left="0" w:firstLine="0"/>
              <w:rPr>
                <w:b/>
                <w:bCs/>
              </w:rPr>
            </w:pPr>
            <w:r w:rsidRPr="00E228EC">
              <w:rPr>
                <w:iCs/>
              </w:rPr>
              <w:lastRenderedPageBreak/>
              <w:t xml:space="preserve">Email the completed template as an attachment to </w:t>
            </w:r>
            <w:hyperlink r:id="rId11" w:history="1">
              <w:r w:rsidRPr="00E228EC">
                <w:rPr>
                  <w:color w:val="467886" w:themeColor="hyperlink"/>
                  <w:kern w:val="8"/>
                  <w:u w:val="single"/>
                  <w:lang w:bidi="he-IL"/>
                </w:rPr>
                <w:t>commentletters@aicpa-cima.com</w:t>
              </w:r>
            </w:hyperlink>
            <w:r w:rsidRPr="00E228EC">
              <w:t>.</w:t>
            </w:r>
          </w:p>
        </w:tc>
      </w:tr>
    </w:tbl>
    <w:p w14:paraId="3ABAA4F7" w14:textId="534F3F8C" w:rsidR="00915FB3" w:rsidRPr="00E228EC" w:rsidRDefault="00915FB3" w:rsidP="00915FB3">
      <w:pPr>
        <w:tabs>
          <w:tab w:val="left" w:pos="4080"/>
        </w:tabs>
        <w:rPr>
          <w:rFonts w:ascii="Times New Roman" w:hAnsi="Times New Roman" w:cs="Times New Roman"/>
          <w:sz w:val="24"/>
        </w:rPr>
      </w:pPr>
    </w:p>
    <w:p w14:paraId="64B2E295" w14:textId="4C688651" w:rsidR="00915FB3" w:rsidRPr="00E228EC" w:rsidRDefault="00915FB3" w:rsidP="00915FB3">
      <w:pPr>
        <w:pStyle w:val="Heading4"/>
        <w:spacing w:before="240"/>
        <w:rPr>
          <w:rFonts w:ascii="Times New Roman" w:eastAsia="Times New Roman" w:hAnsi="Times New Roman" w:cs="Times New Roman"/>
          <w:b/>
          <w:bCs/>
          <w:i w:val="0"/>
          <w:caps/>
          <w:color w:val="auto"/>
          <w:kern w:val="20"/>
          <w:sz w:val="24"/>
        </w:rPr>
      </w:pPr>
      <w:r w:rsidRPr="00E228EC">
        <w:rPr>
          <w:rFonts w:ascii="Times New Roman" w:eastAsia="Times New Roman" w:hAnsi="Times New Roman" w:cs="Times New Roman"/>
          <w:b/>
          <w:bCs/>
          <w:i w:val="0"/>
          <w:caps/>
          <w:color w:val="auto"/>
          <w:kern w:val="20"/>
          <w:sz w:val="24"/>
        </w:rPr>
        <w:t xml:space="preserve">Responses to </w:t>
      </w:r>
      <w:r w:rsidR="00771395">
        <w:rPr>
          <w:rFonts w:ascii="Times New Roman" w:eastAsia="Times New Roman" w:hAnsi="Times New Roman" w:cs="Times New Roman"/>
          <w:b/>
          <w:bCs/>
          <w:i w:val="0"/>
          <w:caps/>
          <w:color w:val="auto"/>
          <w:kern w:val="20"/>
          <w:sz w:val="24"/>
        </w:rPr>
        <w:t xml:space="preserve">the </w:t>
      </w:r>
      <w:r w:rsidRPr="00E228EC">
        <w:rPr>
          <w:rFonts w:ascii="Times New Roman" w:eastAsia="Times New Roman" w:hAnsi="Times New Roman" w:cs="Times New Roman"/>
          <w:b/>
          <w:bCs/>
          <w:i w:val="0"/>
          <w:caps/>
          <w:color w:val="auto"/>
          <w:kern w:val="20"/>
          <w:sz w:val="24"/>
        </w:rPr>
        <w:t xml:space="preserve">ASB’s Request for Comments in the Explanatory Memorandum for proposed SSAE </w:t>
      </w:r>
      <w:r w:rsidRPr="00E228EC">
        <w:rPr>
          <w:rFonts w:ascii="Times New Roman" w:eastAsia="Times New Roman" w:hAnsi="Times New Roman" w:cs="Times New Roman"/>
          <w:b/>
          <w:bCs/>
          <w:iCs w:val="0"/>
          <w:caps/>
          <w:color w:val="auto"/>
          <w:kern w:val="20"/>
          <w:sz w:val="24"/>
        </w:rPr>
        <w:t>Common Concepts, Examination Engagements, Review Engagements, and Engagements to Report on Sustainability Information</w:t>
      </w:r>
      <w:r w:rsidRPr="00E228EC">
        <w:rPr>
          <w:rFonts w:ascii="Times New Roman" w:eastAsia="Times New Roman" w:hAnsi="Times New Roman" w:cs="Times New Roman"/>
          <w:b/>
          <w:bCs/>
          <w:i w:val="0"/>
          <w:caps/>
          <w:color w:val="auto"/>
          <w:kern w:val="20"/>
          <w:sz w:val="24"/>
        </w:rPr>
        <w:t xml:space="preserve"> </w:t>
      </w:r>
    </w:p>
    <w:p w14:paraId="3DAB60B2" w14:textId="64FAB51D" w:rsidR="00915FB3" w:rsidRPr="00E228EC" w:rsidRDefault="00915FB3" w:rsidP="00915FB3">
      <w:pPr>
        <w:spacing w:before="120" w:after="120"/>
        <w:rPr>
          <w:rFonts w:ascii="Times New Roman" w:hAnsi="Times New Roman" w:cs="Times New Roman"/>
          <w:b/>
          <w:bCs/>
          <w:sz w:val="24"/>
        </w:rPr>
      </w:pPr>
      <w:r w:rsidRPr="00E228EC">
        <w:rPr>
          <w:rFonts w:ascii="Times New Roman" w:hAnsi="Times New Roman" w:cs="Times New Roman"/>
          <w:b/>
          <w:bCs/>
          <w:sz w:val="24"/>
        </w:rPr>
        <w:t xml:space="preserve">PART A: Respondent </w:t>
      </w:r>
      <w:r w:rsidR="00377BB1">
        <w:rPr>
          <w:rFonts w:ascii="Times New Roman" w:hAnsi="Times New Roman" w:cs="Times New Roman"/>
          <w:b/>
          <w:bCs/>
          <w:sz w:val="24"/>
        </w:rPr>
        <w:t>D</w:t>
      </w:r>
      <w:r w:rsidRPr="00E228EC">
        <w:rPr>
          <w:rFonts w:ascii="Times New Roman" w:hAnsi="Times New Roman" w:cs="Times New Roman"/>
          <w:b/>
          <w:bCs/>
          <w:sz w:val="24"/>
        </w:rPr>
        <w:t xml:space="preserve">etails and </w:t>
      </w:r>
      <w:r w:rsidR="00377BB1">
        <w:rPr>
          <w:rFonts w:ascii="Times New Roman" w:hAnsi="Times New Roman" w:cs="Times New Roman"/>
          <w:b/>
          <w:bCs/>
          <w:sz w:val="24"/>
        </w:rPr>
        <w:t>D</w:t>
      </w:r>
      <w:r w:rsidRPr="00E228EC">
        <w:rPr>
          <w:rFonts w:ascii="Times New Roman" w:hAnsi="Times New Roman" w:cs="Times New Roman"/>
          <w:b/>
          <w:bCs/>
          <w:sz w:val="24"/>
        </w:rPr>
        <w:t xml:space="preserve">emographic </w:t>
      </w:r>
      <w:r w:rsidR="00377BB1">
        <w:rPr>
          <w:rFonts w:ascii="Times New Roman" w:hAnsi="Times New Roman" w:cs="Times New Roman"/>
          <w:b/>
          <w:bCs/>
          <w:sz w:val="24"/>
        </w:rPr>
        <w:t>I</w:t>
      </w:r>
      <w:r w:rsidRPr="00E228EC">
        <w:rPr>
          <w:rFonts w:ascii="Times New Roman" w:hAnsi="Times New Roman" w:cs="Times New Roman"/>
          <w:b/>
          <w:bCs/>
          <w:sz w:val="24"/>
        </w:rPr>
        <w:t>nformation</w:t>
      </w:r>
    </w:p>
    <w:tbl>
      <w:tblPr>
        <w:tblStyle w:val="TableGrid"/>
        <w:tblW w:w="0" w:type="auto"/>
        <w:tblLook w:val="04A0" w:firstRow="1" w:lastRow="0" w:firstColumn="1" w:lastColumn="0" w:noHBand="0" w:noVBand="1"/>
      </w:tblPr>
      <w:tblGrid>
        <w:gridCol w:w="3865"/>
        <w:gridCol w:w="5485"/>
      </w:tblGrid>
      <w:tr w:rsidR="00915FB3" w:rsidRPr="00E228EC" w14:paraId="6A088D13" w14:textId="77777777" w:rsidTr="005D1927">
        <w:trPr>
          <w:trHeight w:val="620"/>
        </w:trPr>
        <w:tc>
          <w:tcPr>
            <w:tcW w:w="3865" w:type="dxa"/>
            <w:tcBorders>
              <w:bottom w:val="nil"/>
            </w:tcBorders>
            <w:shd w:val="clear" w:color="auto" w:fill="BDD6EE"/>
          </w:tcPr>
          <w:p w14:paraId="68F18DA2" w14:textId="6F195678" w:rsidR="00915FB3" w:rsidRPr="00E228EC" w:rsidRDefault="00915FB3" w:rsidP="00915FB3">
            <w:pPr>
              <w:pStyle w:val="BodyText"/>
              <w:spacing w:after="120"/>
              <w:jc w:val="left"/>
              <w:rPr>
                <w:rFonts w:ascii="Times New Roman" w:hAnsi="Times New Roman"/>
                <w:sz w:val="24"/>
                <w:szCs w:val="24"/>
              </w:rPr>
            </w:pPr>
            <w:r w:rsidRPr="00E228EC">
              <w:rPr>
                <w:rFonts w:ascii="Times New Roman" w:hAnsi="Times New Roman"/>
                <w:bCs/>
                <w:sz w:val="24"/>
                <w:szCs w:val="24"/>
              </w:rPr>
              <w:t>Your organization’s name (or your name if you are making a submission in your personal capacity)</w:t>
            </w:r>
          </w:p>
        </w:tc>
        <w:tc>
          <w:tcPr>
            <w:tcW w:w="5485" w:type="dxa"/>
            <w:tcBorders>
              <w:bottom w:val="nil"/>
            </w:tcBorders>
          </w:tcPr>
          <w:p w14:paraId="5AB843A9" w14:textId="7767ED12" w:rsidR="00915FB3" w:rsidRPr="00E228EC" w:rsidRDefault="004D10F8" w:rsidP="00915FB3">
            <w:pPr>
              <w:pStyle w:val="BodyText"/>
              <w:spacing w:after="120"/>
              <w:jc w:val="left"/>
              <w:rPr>
                <w:rFonts w:ascii="Times New Roman" w:hAnsi="Times New Roman"/>
                <w:sz w:val="24"/>
                <w:szCs w:val="24"/>
              </w:rPr>
            </w:pPr>
            <w:r>
              <w:rPr>
                <w:rFonts w:ascii="Times New Roman" w:hAnsi="Times New Roman"/>
                <w:sz w:val="24"/>
                <w:szCs w:val="24"/>
              </w:rPr>
              <w:t>Virginia Society of CPAs (VSCPA)</w:t>
            </w:r>
          </w:p>
        </w:tc>
      </w:tr>
      <w:tr w:rsidR="00915FB3" w:rsidRPr="00E228EC" w14:paraId="0DB68C18" w14:textId="77777777" w:rsidTr="005D1927">
        <w:trPr>
          <w:trHeight w:val="620"/>
        </w:trPr>
        <w:tc>
          <w:tcPr>
            <w:tcW w:w="3865" w:type="dxa"/>
            <w:tcBorders>
              <w:bottom w:val="nil"/>
            </w:tcBorders>
            <w:shd w:val="clear" w:color="auto" w:fill="BDD6EE"/>
          </w:tcPr>
          <w:p w14:paraId="6AD68DEF" w14:textId="3A173C92" w:rsidR="00915FB3" w:rsidRPr="00E228EC" w:rsidRDefault="00915FB3" w:rsidP="00915FB3">
            <w:pPr>
              <w:pStyle w:val="BodyText"/>
              <w:spacing w:after="120"/>
              <w:jc w:val="left"/>
              <w:rPr>
                <w:rFonts w:ascii="Times New Roman" w:hAnsi="Times New Roman"/>
                <w:sz w:val="24"/>
                <w:szCs w:val="24"/>
              </w:rPr>
            </w:pPr>
            <w:r w:rsidRPr="00E228EC">
              <w:rPr>
                <w:rFonts w:ascii="Times New Roman" w:hAnsi="Times New Roman"/>
                <w:bCs/>
                <w:sz w:val="24"/>
                <w:szCs w:val="24"/>
              </w:rPr>
              <w:t>Name(s) of person(s) responsible for this submission (or leave blank if the same as above)</w:t>
            </w:r>
          </w:p>
        </w:tc>
        <w:tc>
          <w:tcPr>
            <w:tcW w:w="5485" w:type="dxa"/>
            <w:tcBorders>
              <w:bottom w:val="nil"/>
            </w:tcBorders>
          </w:tcPr>
          <w:p w14:paraId="0BF33EA2" w14:textId="2FA5D3C7" w:rsidR="00915FB3" w:rsidRPr="00E228EC" w:rsidRDefault="00592F62" w:rsidP="00915FB3">
            <w:pPr>
              <w:pStyle w:val="BodyText"/>
              <w:spacing w:after="120"/>
              <w:jc w:val="left"/>
              <w:rPr>
                <w:rFonts w:ascii="Times New Roman" w:hAnsi="Times New Roman"/>
                <w:sz w:val="24"/>
                <w:szCs w:val="24"/>
              </w:rPr>
            </w:pPr>
            <w:r>
              <w:rPr>
                <w:rFonts w:ascii="Times New Roman" w:hAnsi="Times New Roman"/>
                <w:sz w:val="24"/>
                <w:szCs w:val="24"/>
              </w:rPr>
              <w:t>VSCPA Accounting &amp; Auditing Advisory Committee</w:t>
            </w:r>
          </w:p>
        </w:tc>
      </w:tr>
      <w:tr w:rsidR="00915FB3" w:rsidRPr="00E228EC" w14:paraId="2E4E5853" w14:textId="77777777" w:rsidTr="005D1927">
        <w:trPr>
          <w:trHeight w:val="620"/>
        </w:trPr>
        <w:tc>
          <w:tcPr>
            <w:tcW w:w="3865" w:type="dxa"/>
            <w:tcBorders>
              <w:bottom w:val="nil"/>
            </w:tcBorders>
            <w:shd w:val="clear" w:color="auto" w:fill="BDD6EE"/>
          </w:tcPr>
          <w:p w14:paraId="31CE74CC" w14:textId="287B73FF" w:rsidR="00915FB3" w:rsidRPr="00E228EC" w:rsidRDefault="00915FB3" w:rsidP="00915FB3">
            <w:pPr>
              <w:pStyle w:val="BodyText"/>
              <w:spacing w:after="120"/>
              <w:jc w:val="left"/>
              <w:rPr>
                <w:rFonts w:ascii="Times New Roman" w:hAnsi="Times New Roman"/>
                <w:sz w:val="24"/>
                <w:szCs w:val="24"/>
              </w:rPr>
            </w:pPr>
            <w:r w:rsidRPr="00E228EC">
              <w:rPr>
                <w:rFonts w:ascii="Times New Roman" w:hAnsi="Times New Roman"/>
                <w:bCs/>
                <w:sz w:val="24"/>
                <w:szCs w:val="24"/>
              </w:rPr>
              <w:t>Name(s) of contact(s) for this submission (or leave blank if the same as above)</w:t>
            </w:r>
          </w:p>
        </w:tc>
        <w:tc>
          <w:tcPr>
            <w:tcW w:w="5485" w:type="dxa"/>
            <w:tcBorders>
              <w:bottom w:val="nil"/>
            </w:tcBorders>
          </w:tcPr>
          <w:p w14:paraId="289319B7" w14:textId="14A3415E" w:rsidR="00915FB3" w:rsidRPr="00E228EC" w:rsidRDefault="00D942C9" w:rsidP="00915FB3">
            <w:pPr>
              <w:pStyle w:val="BodyText"/>
              <w:spacing w:after="120"/>
              <w:jc w:val="left"/>
              <w:rPr>
                <w:rFonts w:ascii="Times New Roman" w:hAnsi="Times New Roman"/>
                <w:sz w:val="24"/>
                <w:szCs w:val="24"/>
              </w:rPr>
            </w:pPr>
            <w:r>
              <w:rPr>
                <w:rFonts w:ascii="Times New Roman" w:hAnsi="Times New Roman"/>
                <w:sz w:val="24"/>
                <w:szCs w:val="24"/>
              </w:rPr>
              <w:t>Emily Walker</w:t>
            </w:r>
          </w:p>
        </w:tc>
      </w:tr>
      <w:tr w:rsidR="00915FB3" w:rsidRPr="00E228EC" w14:paraId="297551BC" w14:textId="77777777" w:rsidTr="005D1927">
        <w:trPr>
          <w:trHeight w:val="620"/>
        </w:trPr>
        <w:tc>
          <w:tcPr>
            <w:tcW w:w="3865" w:type="dxa"/>
            <w:tcBorders>
              <w:bottom w:val="single" w:sz="4" w:space="0" w:color="auto"/>
            </w:tcBorders>
            <w:shd w:val="clear" w:color="auto" w:fill="BDD6EE"/>
          </w:tcPr>
          <w:p w14:paraId="7D571D4D" w14:textId="6D758099" w:rsidR="00915FB3" w:rsidRPr="00E228EC" w:rsidRDefault="00915FB3" w:rsidP="00915FB3">
            <w:pPr>
              <w:pStyle w:val="BodyText"/>
              <w:spacing w:after="120"/>
              <w:jc w:val="left"/>
              <w:rPr>
                <w:rFonts w:ascii="Times New Roman" w:hAnsi="Times New Roman"/>
                <w:sz w:val="24"/>
                <w:szCs w:val="24"/>
              </w:rPr>
            </w:pPr>
            <w:r w:rsidRPr="00E228EC">
              <w:rPr>
                <w:rFonts w:ascii="Times New Roman" w:hAnsi="Times New Roman"/>
                <w:bCs/>
                <w:sz w:val="24"/>
                <w:szCs w:val="24"/>
              </w:rPr>
              <w:t>Email address(es) of contact(s)</w:t>
            </w:r>
          </w:p>
        </w:tc>
        <w:tc>
          <w:tcPr>
            <w:tcW w:w="5485" w:type="dxa"/>
            <w:tcBorders>
              <w:bottom w:val="single" w:sz="4" w:space="0" w:color="auto"/>
            </w:tcBorders>
          </w:tcPr>
          <w:p w14:paraId="757F232C" w14:textId="26A15BFA" w:rsidR="00915FB3" w:rsidRPr="00E228EC" w:rsidRDefault="00D942C9" w:rsidP="00915FB3">
            <w:pPr>
              <w:pStyle w:val="BodyText"/>
              <w:spacing w:after="120"/>
              <w:jc w:val="left"/>
              <w:rPr>
                <w:rFonts w:ascii="Times New Roman" w:hAnsi="Times New Roman"/>
                <w:sz w:val="24"/>
                <w:szCs w:val="24"/>
              </w:rPr>
            </w:pPr>
            <w:hyperlink r:id="rId12" w:history="1">
              <w:r w:rsidRPr="00EA4899">
                <w:rPr>
                  <w:rStyle w:val="Hyperlink"/>
                  <w:rFonts w:ascii="Times New Roman" w:hAnsi="Times New Roman"/>
                  <w:sz w:val="24"/>
                  <w:szCs w:val="24"/>
                </w:rPr>
                <w:t>ewalker@vscpa.com</w:t>
              </w:r>
            </w:hyperlink>
          </w:p>
        </w:tc>
      </w:tr>
      <w:tr w:rsidR="00915FB3" w:rsidRPr="00E228EC" w14:paraId="3B43BF63" w14:textId="77777777" w:rsidTr="005D1927">
        <w:trPr>
          <w:trHeight w:val="620"/>
        </w:trPr>
        <w:tc>
          <w:tcPr>
            <w:tcW w:w="3865" w:type="dxa"/>
            <w:tcBorders>
              <w:bottom w:val="single" w:sz="4" w:space="0" w:color="auto"/>
            </w:tcBorders>
            <w:shd w:val="clear" w:color="auto" w:fill="BDD6EE"/>
          </w:tcPr>
          <w:p w14:paraId="73C71CFC" w14:textId="1314FB93" w:rsidR="00915FB3" w:rsidRPr="00E228EC" w:rsidRDefault="00915FB3" w:rsidP="00915FB3">
            <w:pPr>
              <w:pStyle w:val="BodyText"/>
              <w:spacing w:after="120"/>
              <w:jc w:val="left"/>
              <w:rPr>
                <w:rFonts w:ascii="Times New Roman" w:hAnsi="Times New Roman"/>
                <w:sz w:val="24"/>
                <w:szCs w:val="24"/>
              </w:rPr>
            </w:pPr>
            <w:r w:rsidRPr="00E228EC">
              <w:rPr>
                <w:rFonts w:ascii="Times New Roman" w:hAnsi="Times New Roman"/>
                <w:bCs/>
                <w:sz w:val="24"/>
                <w:szCs w:val="24"/>
              </w:rPr>
              <w:t>The stakeholder group to which you belong (i.e., from which perspective are you providing feedback on the proposed SSAE). Select the most appropriate option.</w:t>
            </w:r>
          </w:p>
        </w:tc>
        <w:sdt>
          <w:sdtPr>
            <w:rPr>
              <w:rFonts w:ascii="Times New Roman" w:hAnsi="Times New Roman"/>
              <w:sz w:val="24"/>
              <w:szCs w:val="24"/>
            </w:rPr>
            <w:alias w:val="Click to select from dropdown menu"/>
            <w:tag w:val="Select an option "/>
            <w:id w:val="-467213392"/>
            <w:lock w:val="sdtLocked"/>
            <w:placeholder>
              <w:docPart w:val="DefaultPlaceholder_-1854013438"/>
            </w:placeholder>
            <w:dropDownList>
              <w:listItem w:displayText="Global firm" w:value="Global firm"/>
              <w:listItem w:displayText="National firm" w:value="National firm"/>
              <w:listItem w:displayText="Regional firm" w:value="Regional firm"/>
              <w:listItem w:displayText="Small firm" w:value="Small firm"/>
              <w:listItem w:displayText="Sole practitioner" w:value="Sole practitioner"/>
              <w:listItem w:displayText="Academician" w:value="Academician"/>
              <w:listItem w:displayText="Governmental organization" w:value="Governmental organization"/>
              <w:listItem w:displayText="State society or state board" w:value="State society or state board"/>
              <w:listItem w:displayText="Regulator" w:value="Regulator"/>
              <w:listItem w:displayText="Other" w:value="Other"/>
            </w:dropDownList>
          </w:sdtPr>
          <w:sdtEndPr/>
          <w:sdtContent>
            <w:tc>
              <w:tcPr>
                <w:tcW w:w="5485" w:type="dxa"/>
                <w:tcBorders>
                  <w:bottom w:val="single" w:sz="4" w:space="0" w:color="auto"/>
                </w:tcBorders>
              </w:tcPr>
              <w:p w14:paraId="74855CBD" w14:textId="4A43FA87" w:rsidR="00915FB3" w:rsidRPr="00E228EC" w:rsidRDefault="00253BEF" w:rsidP="00915FB3">
                <w:pPr>
                  <w:pStyle w:val="BodyText"/>
                  <w:spacing w:after="120"/>
                  <w:jc w:val="left"/>
                  <w:rPr>
                    <w:rFonts w:ascii="Times New Roman" w:hAnsi="Times New Roman"/>
                    <w:sz w:val="24"/>
                    <w:szCs w:val="24"/>
                  </w:rPr>
                </w:pPr>
                <w:r>
                  <w:rPr>
                    <w:rFonts w:ascii="Times New Roman" w:hAnsi="Times New Roman"/>
                    <w:sz w:val="24"/>
                    <w:szCs w:val="24"/>
                  </w:rPr>
                  <w:t>State society or state board</w:t>
                </w:r>
              </w:p>
            </w:tc>
          </w:sdtContent>
        </w:sdt>
      </w:tr>
      <w:tr w:rsidR="00915FB3" w:rsidRPr="00E228EC" w14:paraId="1DC4365F" w14:textId="77777777" w:rsidTr="005D1927">
        <w:trPr>
          <w:trHeight w:val="80"/>
        </w:trPr>
        <w:tc>
          <w:tcPr>
            <w:tcW w:w="3865" w:type="dxa"/>
            <w:tcBorders>
              <w:top w:val="single" w:sz="4" w:space="0" w:color="auto"/>
            </w:tcBorders>
            <w:shd w:val="clear" w:color="auto" w:fill="BDD6EE"/>
          </w:tcPr>
          <w:p w14:paraId="519E7E49" w14:textId="62759887" w:rsidR="00915FB3" w:rsidRPr="00E228EC" w:rsidRDefault="00915FB3" w:rsidP="00915FB3">
            <w:pPr>
              <w:pStyle w:val="Default"/>
              <w:spacing w:before="120" w:after="120" w:line="280" w:lineRule="exact"/>
              <w:ind w:left="0" w:firstLine="0"/>
              <w:rPr>
                <w:b/>
                <w:bCs/>
              </w:rPr>
            </w:pPr>
            <w:r w:rsidRPr="00E228EC">
              <w:rPr>
                <w:bCs/>
              </w:rPr>
              <w:t>Should you choose to do so, you may include information about your organization (or yourself, as applicable).</w:t>
            </w:r>
          </w:p>
        </w:tc>
        <w:tc>
          <w:tcPr>
            <w:tcW w:w="5485" w:type="dxa"/>
            <w:tcBorders>
              <w:top w:val="single" w:sz="4" w:space="0" w:color="auto"/>
            </w:tcBorders>
          </w:tcPr>
          <w:p w14:paraId="31121534" w14:textId="1703E38A" w:rsidR="00915FB3" w:rsidRPr="00D942C9" w:rsidRDefault="00D942C9" w:rsidP="00915FB3">
            <w:pPr>
              <w:pStyle w:val="Default"/>
              <w:spacing w:before="120" w:after="120" w:line="280" w:lineRule="exact"/>
              <w:ind w:left="0" w:firstLine="0"/>
            </w:pPr>
            <w:r w:rsidRPr="00D942C9">
              <w:t>The</w:t>
            </w:r>
            <w:r>
              <w:t xml:space="preserve"> VSCPA is the leading professional association in Virginia dedicated to enhancing the success of all CPAs and their profession by communicating information and vision, promoting professionalism, and advocating members’ interest. The VSCPA membership consists of nearly 11,000 individuals who actively work in public accounting, private industry, government, and education. </w:t>
            </w:r>
          </w:p>
        </w:tc>
      </w:tr>
    </w:tbl>
    <w:p w14:paraId="675C8DA5" w14:textId="77777777" w:rsidR="00915FB3" w:rsidRPr="00E228EC" w:rsidRDefault="00915FB3" w:rsidP="00915FB3">
      <w:pPr>
        <w:tabs>
          <w:tab w:val="left" w:pos="4080"/>
        </w:tabs>
        <w:rPr>
          <w:rFonts w:ascii="Times New Roman" w:hAnsi="Times New Roman" w:cs="Times New Roman"/>
          <w:sz w:val="24"/>
        </w:rPr>
      </w:pPr>
    </w:p>
    <w:p w14:paraId="004D8930" w14:textId="42B7DBDE" w:rsidR="00A6440E" w:rsidRPr="00E228EC" w:rsidRDefault="00A6440E">
      <w:pPr>
        <w:rPr>
          <w:rFonts w:ascii="Times New Roman" w:hAnsi="Times New Roman" w:cs="Times New Roman"/>
          <w:sz w:val="24"/>
        </w:rPr>
      </w:pPr>
      <w:r w:rsidRPr="00E228EC">
        <w:rPr>
          <w:rFonts w:ascii="Times New Roman" w:hAnsi="Times New Roman" w:cs="Times New Roman"/>
          <w:sz w:val="24"/>
        </w:rPr>
        <w:br w:type="page"/>
      </w:r>
    </w:p>
    <w:p w14:paraId="2C9C0C45" w14:textId="011B4D1C" w:rsidR="00A6440E" w:rsidRPr="00E228EC" w:rsidRDefault="00A6440E" w:rsidP="00A6440E">
      <w:pPr>
        <w:pStyle w:val="BodyText"/>
        <w:spacing w:before="240"/>
        <w:rPr>
          <w:rFonts w:ascii="Times New Roman" w:hAnsi="Times New Roman"/>
          <w:b/>
          <w:bCs/>
          <w:sz w:val="24"/>
          <w:szCs w:val="24"/>
        </w:rPr>
      </w:pPr>
      <w:r w:rsidRPr="00E228EC">
        <w:rPr>
          <w:rFonts w:ascii="Times New Roman" w:hAnsi="Times New Roman"/>
          <w:b/>
          <w:bCs/>
          <w:sz w:val="24"/>
          <w:szCs w:val="24"/>
        </w:rPr>
        <w:lastRenderedPageBreak/>
        <w:t xml:space="preserve">PART B: Responses to Questions in the Explanatory Memorandum for the </w:t>
      </w:r>
      <w:r w:rsidR="00A405A8">
        <w:rPr>
          <w:rFonts w:ascii="Times New Roman" w:hAnsi="Times New Roman"/>
          <w:b/>
          <w:bCs/>
          <w:sz w:val="24"/>
          <w:szCs w:val="24"/>
        </w:rPr>
        <w:t>P</w:t>
      </w:r>
      <w:r w:rsidRPr="00E228EC">
        <w:rPr>
          <w:rFonts w:ascii="Times New Roman" w:hAnsi="Times New Roman"/>
          <w:b/>
          <w:bCs/>
          <w:sz w:val="24"/>
          <w:szCs w:val="24"/>
        </w:rPr>
        <w:t>roposed SSAE</w:t>
      </w:r>
    </w:p>
    <w:p w14:paraId="798F754D" w14:textId="2A3F2D0A" w:rsidR="00A6440E" w:rsidRDefault="00A6440E" w:rsidP="00A6440E">
      <w:pPr>
        <w:pStyle w:val="Heading3"/>
        <w:spacing w:before="120" w:after="120"/>
        <w:rPr>
          <w:rFonts w:ascii="Times New Roman" w:hAnsi="Times New Roman" w:cs="Times New Roman"/>
          <w:i/>
          <w:iCs/>
          <w:sz w:val="24"/>
          <w:szCs w:val="24"/>
        </w:rPr>
      </w:pPr>
      <w:r w:rsidRPr="00E228EC">
        <w:rPr>
          <w:rFonts w:ascii="Times New Roman" w:hAnsi="Times New Roman" w:cs="Times New Roman"/>
          <w:i/>
          <w:iCs/>
          <w:sz w:val="24"/>
          <w:szCs w:val="24"/>
        </w:rPr>
        <w:t>For each question, please start with your overall response by selecting one of the items in the drop-down list under the question. Provide your detailed comments, if any, below as indicated.</w:t>
      </w:r>
    </w:p>
    <w:p w14:paraId="331EEB61" w14:textId="257EAE7D" w:rsidR="00605B3B" w:rsidRPr="00BF5040" w:rsidRDefault="00605B3B" w:rsidP="00BF5040">
      <w:pPr>
        <w:rPr>
          <w:sz w:val="22"/>
          <w:szCs w:val="28"/>
        </w:rPr>
      </w:pPr>
      <w:r w:rsidRPr="00BF5040">
        <w:rPr>
          <w:rFonts w:ascii="Times New Roman" w:hAnsi="Times New Roman" w:cs="Times New Roman"/>
          <w:b/>
          <w:bCs/>
          <w:sz w:val="28"/>
          <w:szCs w:val="28"/>
        </w:rPr>
        <w:t>Effective Date</w:t>
      </w:r>
    </w:p>
    <w:tbl>
      <w:tblPr>
        <w:tblStyle w:val="TableGrid"/>
        <w:tblW w:w="0" w:type="auto"/>
        <w:tblLook w:val="04A0" w:firstRow="1" w:lastRow="0" w:firstColumn="1" w:lastColumn="0" w:noHBand="0" w:noVBand="1"/>
      </w:tblPr>
      <w:tblGrid>
        <w:gridCol w:w="9350"/>
      </w:tblGrid>
      <w:tr w:rsidR="00A6440E" w:rsidRPr="00E228EC" w14:paraId="6DE3C475" w14:textId="77777777" w:rsidTr="00DC6FFE">
        <w:trPr>
          <w:trHeight w:val="1628"/>
        </w:trPr>
        <w:tc>
          <w:tcPr>
            <w:tcW w:w="9350" w:type="dxa"/>
            <w:shd w:val="clear" w:color="auto" w:fill="BDD6EE"/>
          </w:tcPr>
          <w:p w14:paraId="0F93FAB2" w14:textId="54AFE573" w:rsidR="00A6440E" w:rsidRPr="00B71AAC" w:rsidRDefault="00605B3B">
            <w:pPr>
              <w:pStyle w:val="Heading3"/>
              <w:spacing w:before="120" w:after="120"/>
              <w:rPr>
                <w:rFonts w:ascii="Times New Roman" w:hAnsi="Times New Roman" w:cs="Times New Roman"/>
                <w:b/>
                <w:bCs/>
                <w:color w:val="auto"/>
                <w:sz w:val="24"/>
                <w:szCs w:val="24"/>
              </w:rPr>
            </w:pPr>
            <w:r w:rsidRPr="00BF5040">
              <w:rPr>
                <w:rFonts w:ascii="Times New Roman" w:hAnsi="Times New Roman" w:cs="Times New Roman"/>
                <w:b/>
                <w:bCs/>
                <w:i/>
                <w:iCs/>
                <w:color w:val="auto"/>
                <w:sz w:val="24"/>
                <w:szCs w:val="24"/>
              </w:rPr>
              <w:t xml:space="preserve">Use of “Engagements Beginning </w:t>
            </w:r>
            <w:r w:rsidR="00A75C57">
              <w:rPr>
                <w:rFonts w:ascii="Times New Roman" w:hAnsi="Times New Roman" w:cs="Times New Roman"/>
                <w:b/>
                <w:bCs/>
                <w:i/>
                <w:iCs/>
                <w:color w:val="auto"/>
                <w:sz w:val="24"/>
                <w:szCs w:val="24"/>
              </w:rPr>
              <w:t>O</w:t>
            </w:r>
            <w:r w:rsidRPr="00BF5040">
              <w:rPr>
                <w:rFonts w:ascii="Times New Roman" w:hAnsi="Times New Roman" w:cs="Times New Roman"/>
                <w:b/>
                <w:bCs/>
                <w:i/>
                <w:iCs/>
                <w:color w:val="auto"/>
                <w:sz w:val="24"/>
                <w:szCs w:val="24"/>
              </w:rPr>
              <w:t xml:space="preserve">n or </w:t>
            </w:r>
            <w:r w:rsidR="00867936">
              <w:rPr>
                <w:rFonts w:ascii="Times New Roman" w:hAnsi="Times New Roman" w:cs="Times New Roman"/>
                <w:b/>
                <w:bCs/>
                <w:i/>
                <w:iCs/>
                <w:color w:val="auto"/>
                <w:sz w:val="24"/>
                <w:szCs w:val="24"/>
              </w:rPr>
              <w:t>A</w:t>
            </w:r>
            <w:r w:rsidRPr="00A22625">
              <w:rPr>
                <w:rFonts w:ascii="Times New Roman" w:hAnsi="Times New Roman" w:cs="Times New Roman"/>
                <w:b/>
                <w:bCs/>
                <w:i/>
                <w:iCs/>
                <w:color w:val="auto"/>
                <w:sz w:val="24"/>
                <w:szCs w:val="24"/>
              </w:rPr>
              <w:t>fter” Approach</w:t>
            </w:r>
          </w:p>
          <w:p w14:paraId="00993F76" w14:textId="0278B2F1" w:rsidR="00596B31" w:rsidRPr="00E228EC" w:rsidRDefault="00596B31" w:rsidP="000C10C8">
            <w:pPr>
              <w:pStyle w:val="ListParagraph"/>
              <w:numPr>
                <w:ilvl w:val="0"/>
                <w:numId w:val="13"/>
              </w:numPr>
              <w:rPr>
                <w:rFonts w:ascii="Times New Roman" w:hAnsi="Times New Roman" w:cs="Times New Roman"/>
                <w:sz w:val="24"/>
              </w:rPr>
            </w:pPr>
            <w:r w:rsidRPr="00E228EC">
              <w:rPr>
                <w:rFonts w:ascii="Times New Roman" w:hAnsi="Times New Roman" w:cs="Times New Roman"/>
                <w:sz w:val="24"/>
              </w:rPr>
              <w:t xml:space="preserve">Do </w:t>
            </w:r>
            <w:r w:rsidR="0035222B" w:rsidRPr="00E228EC">
              <w:rPr>
                <w:rFonts w:ascii="Times New Roman" w:hAnsi="Times New Roman" w:cs="Times New Roman"/>
                <w:sz w:val="24"/>
              </w:rPr>
              <w:t>you</w:t>
            </w:r>
            <w:r w:rsidRPr="00E228EC">
              <w:rPr>
                <w:rFonts w:ascii="Times New Roman" w:hAnsi="Times New Roman" w:cs="Times New Roman"/>
                <w:sz w:val="24"/>
              </w:rPr>
              <w:t xml:space="preserve"> </w:t>
            </w:r>
            <w:r w:rsidR="009F0288">
              <w:rPr>
                <w:rFonts w:ascii="Times New Roman" w:hAnsi="Times New Roman" w:cs="Times New Roman"/>
                <w:sz w:val="24"/>
              </w:rPr>
              <w:t>agree</w:t>
            </w:r>
            <w:r w:rsidR="00317037" w:rsidRPr="00E228EC">
              <w:rPr>
                <w:rFonts w:ascii="Times New Roman" w:hAnsi="Times New Roman" w:cs="Times New Roman"/>
                <w:sz w:val="24"/>
              </w:rPr>
              <w:t xml:space="preserve">, given the diverse subject matters, that the use of </w:t>
            </w:r>
            <w:r w:rsidR="00771526">
              <w:rPr>
                <w:rFonts w:ascii="Times New Roman" w:hAnsi="Times New Roman" w:cs="Times New Roman"/>
                <w:sz w:val="24"/>
              </w:rPr>
              <w:t xml:space="preserve">the </w:t>
            </w:r>
            <w:r w:rsidR="00317037" w:rsidRPr="00E228EC">
              <w:rPr>
                <w:rFonts w:ascii="Times New Roman" w:hAnsi="Times New Roman" w:cs="Times New Roman"/>
                <w:sz w:val="24"/>
              </w:rPr>
              <w:t xml:space="preserve">“engagements beginning on or after” </w:t>
            </w:r>
            <w:r w:rsidR="00132C63">
              <w:rPr>
                <w:rFonts w:ascii="Times New Roman" w:hAnsi="Times New Roman" w:cs="Times New Roman"/>
                <w:sz w:val="24"/>
              </w:rPr>
              <w:t xml:space="preserve">approach </w:t>
            </w:r>
            <w:r w:rsidR="00FA2A4C">
              <w:rPr>
                <w:rFonts w:ascii="Times New Roman" w:hAnsi="Times New Roman" w:cs="Times New Roman"/>
                <w:sz w:val="24"/>
              </w:rPr>
              <w:t>t</w:t>
            </w:r>
            <w:r w:rsidR="00771526">
              <w:rPr>
                <w:rFonts w:ascii="Times New Roman" w:hAnsi="Times New Roman" w:cs="Times New Roman"/>
                <w:sz w:val="24"/>
              </w:rPr>
              <w:t>o</w:t>
            </w:r>
            <w:r w:rsidR="00FA2A4C">
              <w:rPr>
                <w:rFonts w:ascii="Times New Roman" w:hAnsi="Times New Roman" w:cs="Times New Roman"/>
                <w:sz w:val="24"/>
              </w:rPr>
              <w:t xml:space="preserve"> trigger the adoption of the</w:t>
            </w:r>
            <w:r w:rsidR="00FA2A4C" w:rsidRPr="00E228EC">
              <w:rPr>
                <w:rFonts w:ascii="Times New Roman" w:hAnsi="Times New Roman" w:cs="Times New Roman"/>
                <w:sz w:val="24"/>
              </w:rPr>
              <w:t xml:space="preserve"> </w:t>
            </w:r>
            <w:r w:rsidR="00FA2A4C">
              <w:rPr>
                <w:rFonts w:ascii="Times New Roman" w:hAnsi="Times New Roman" w:cs="Times New Roman"/>
                <w:sz w:val="24"/>
              </w:rPr>
              <w:t>proposed SSAE</w:t>
            </w:r>
            <w:r w:rsidR="00317037" w:rsidRPr="00E228EC">
              <w:rPr>
                <w:rFonts w:ascii="Times New Roman" w:hAnsi="Times New Roman" w:cs="Times New Roman"/>
                <w:sz w:val="24"/>
              </w:rPr>
              <w:t xml:space="preserve"> is appropriate? </w:t>
            </w:r>
            <w:r w:rsidR="00106318">
              <w:rPr>
                <w:rFonts w:ascii="Times New Roman" w:hAnsi="Times New Roman" w:cs="Times New Roman"/>
                <w:sz w:val="24"/>
              </w:rPr>
              <w:t>If not, please explain why.</w:t>
            </w:r>
          </w:p>
          <w:p w14:paraId="379518C3" w14:textId="22D79A3B" w:rsidR="00A6440E" w:rsidRPr="00E228EC" w:rsidRDefault="00A6440E" w:rsidP="00C229DB">
            <w:pPr>
              <w:pStyle w:val="ListParagraph"/>
              <w:autoSpaceDE w:val="0"/>
              <w:autoSpaceDN w:val="0"/>
              <w:adjustRightInd w:val="0"/>
              <w:spacing w:before="120" w:after="120" w:line="280" w:lineRule="exact"/>
              <w:ind w:left="547"/>
              <w:contextualSpacing w:val="0"/>
              <w:jc w:val="both"/>
            </w:pPr>
            <w:r w:rsidRPr="009F0288">
              <w:rPr>
                <w:rFonts w:ascii="Times New Roman" w:hAnsi="Times New Roman" w:cs="Times New Roman"/>
                <w:i/>
                <w:iCs/>
                <w:sz w:val="24"/>
              </w:rPr>
              <w:t>(</w:t>
            </w:r>
            <w:r w:rsidRPr="00E228EC">
              <w:rPr>
                <w:rFonts w:ascii="Times New Roman" w:hAnsi="Times New Roman" w:cs="Times New Roman"/>
                <w:i/>
                <w:iCs/>
                <w:sz w:val="24"/>
              </w:rPr>
              <w:t xml:space="preserve">See </w:t>
            </w:r>
            <w:r w:rsidR="00B5777A">
              <w:rPr>
                <w:rFonts w:ascii="Times New Roman" w:hAnsi="Times New Roman" w:cs="Times New Roman"/>
                <w:i/>
                <w:iCs/>
                <w:sz w:val="24"/>
              </w:rPr>
              <w:t>e</w:t>
            </w:r>
            <w:r w:rsidRPr="00E228EC">
              <w:rPr>
                <w:rFonts w:ascii="Times New Roman" w:hAnsi="Times New Roman" w:cs="Times New Roman"/>
                <w:i/>
                <w:iCs/>
                <w:sz w:val="24"/>
              </w:rPr>
              <w:t xml:space="preserve">xplanatory </w:t>
            </w:r>
            <w:r w:rsidR="00B5777A">
              <w:rPr>
                <w:rFonts w:ascii="Times New Roman" w:hAnsi="Times New Roman" w:cs="Times New Roman"/>
                <w:i/>
                <w:iCs/>
                <w:sz w:val="24"/>
              </w:rPr>
              <w:t>m</w:t>
            </w:r>
            <w:r w:rsidRPr="00E228EC">
              <w:rPr>
                <w:rFonts w:ascii="Times New Roman" w:hAnsi="Times New Roman" w:cs="Times New Roman"/>
                <w:i/>
                <w:iCs/>
                <w:sz w:val="24"/>
              </w:rPr>
              <w:t>emorandum</w:t>
            </w:r>
            <w:r w:rsidR="00B5777A">
              <w:rPr>
                <w:rFonts w:ascii="Times New Roman" w:hAnsi="Times New Roman" w:cs="Times New Roman"/>
                <w:i/>
                <w:iCs/>
                <w:sz w:val="24"/>
              </w:rPr>
              <w:t>,</w:t>
            </w:r>
            <w:r w:rsidRPr="00E228EC">
              <w:rPr>
                <w:rFonts w:ascii="Times New Roman" w:hAnsi="Times New Roman" w:cs="Times New Roman"/>
                <w:sz w:val="24"/>
              </w:rPr>
              <w:t xml:space="preserve"> </w:t>
            </w:r>
            <w:r w:rsidR="00B5777A" w:rsidRPr="009B4A55">
              <w:rPr>
                <w:rFonts w:ascii="Times New Roman" w:hAnsi="Times New Roman" w:cs="Times New Roman"/>
                <w:i/>
                <w:iCs/>
                <w:sz w:val="24"/>
              </w:rPr>
              <w:t>s</w:t>
            </w:r>
            <w:r w:rsidR="00201CB9" w:rsidRPr="009B4A55">
              <w:rPr>
                <w:rFonts w:ascii="Times New Roman" w:hAnsi="Times New Roman" w:cs="Times New Roman"/>
                <w:i/>
                <w:iCs/>
                <w:sz w:val="24"/>
              </w:rPr>
              <w:t>ection III</w:t>
            </w:r>
            <w:r w:rsidR="00BB7ECD" w:rsidRPr="009B4A55">
              <w:rPr>
                <w:rFonts w:ascii="Times New Roman" w:hAnsi="Times New Roman" w:cs="Times New Roman"/>
                <w:i/>
                <w:iCs/>
                <w:sz w:val="24"/>
              </w:rPr>
              <w:t>, “Effective Date”</w:t>
            </w:r>
            <w:r w:rsidRPr="00B71AAC">
              <w:rPr>
                <w:rFonts w:ascii="Times New Roman" w:hAnsi="Times New Roman" w:cs="Times New Roman"/>
                <w:i/>
                <w:iCs/>
                <w:sz w:val="24"/>
              </w:rPr>
              <w:t>)</w:t>
            </w:r>
          </w:p>
        </w:tc>
      </w:tr>
    </w:tbl>
    <w:p w14:paraId="55F4B19E" w14:textId="3D2C088C" w:rsidR="00A6440E" w:rsidRPr="00E228EC" w:rsidRDefault="00A6440E" w:rsidP="00A6440E">
      <w:pPr>
        <w:pStyle w:val="BodyText"/>
        <w:spacing w:after="120"/>
        <w:rPr>
          <w:rFonts w:ascii="Times New Roman" w:hAnsi="Times New Roman"/>
          <w:b/>
          <w:bCs/>
          <w:color w:val="0070C0"/>
          <w:sz w:val="24"/>
          <w:szCs w:val="24"/>
          <w:u w:val="single"/>
        </w:rPr>
      </w:pPr>
      <w:r w:rsidRPr="00E228EC">
        <w:rPr>
          <w:rFonts w:ascii="Times New Roman" w:hAnsi="Times New Roman"/>
          <w:b/>
          <w:bCs/>
          <w:color w:val="0070C0"/>
          <w:sz w:val="24"/>
          <w:szCs w:val="24"/>
        </w:rPr>
        <w:t>Overall response:</w:t>
      </w:r>
      <w:r w:rsidRPr="00E228EC">
        <w:rPr>
          <w:rFonts w:ascii="Times New Roman" w:hAnsi="Times New Roman"/>
          <w:b/>
          <w:bCs/>
          <w:sz w:val="24"/>
          <w:szCs w:val="24"/>
        </w:rPr>
        <w:tab/>
      </w:r>
      <w:sdt>
        <w:sdtPr>
          <w:rPr>
            <w:rFonts w:ascii="Times New Roman" w:hAnsi="Times New Roman"/>
            <w:b/>
            <w:bCs/>
            <w:color w:val="0070C0"/>
            <w:sz w:val="24"/>
            <w:szCs w:val="24"/>
            <w:u w:val="single"/>
          </w:rPr>
          <w:alias w:val="Overall response"/>
          <w:tag w:val="Overall response"/>
          <w:id w:val="-570507971"/>
          <w:placeholder>
            <w:docPart w:val="2E1B8F11C6B944EEA07D95969B19A5AF"/>
          </w:placeholder>
          <w15:color w:val="0000FF"/>
          <w:dropDownList>
            <w:listItem w:displayText="Click to select from drop-down menu" w:value="Click to select from drop-down menu"/>
            <w:listItem w:displayText="Strongly agree " w:value="Strongly agree "/>
            <w:listItem w:displayText="Agree" w:value="Agree"/>
            <w:listItem w:displayText="Somewhat agree" w:value="Somewhat agree"/>
            <w:listItem w:displayText="Neither agree nor disagree" w:value="Neither agree nor disagree"/>
            <w:listItem w:displayText="Somewhat disagree" w:value="Somewhat disagree"/>
            <w:listItem w:displayText="Disagree" w:value="Disagree"/>
            <w:listItem w:displayText="Strongly disagree" w:value="Strongly disagree"/>
            <w:listItem w:displayText="No response" w:value="No response"/>
          </w:dropDownList>
        </w:sdtPr>
        <w:sdtEndPr/>
        <w:sdtContent>
          <w:r w:rsidR="00C66D8C">
            <w:rPr>
              <w:rFonts w:ascii="Times New Roman" w:hAnsi="Times New Roman"/>
              <w:b/>
              <w:bCs/>
              <w:color w:val="0070C0"/>
              <w:sz w:val="24"/>
              <w:szCs w:val="24"/>
              <w:u w:val="single"/>
            </w:rPr>
            <w:t>Agree</w:t>
          </w:r>
        </w:sdtContent>
      </w:sdt>
    </w:p>
    <w:p w14:paraId="274ED0A5" w14:textId="77777777" w:rsidR="00A6440E" w:rsidRPr="00E228EC" w:rsidRDefault="00A6440E" w:rsidP="00A6440E">
      <w:pPr>
        <w:pStyle w:val="BodyText"/>
        <w:spacing w:after="120"/>
        <w:rPr>
          <w:rFonts w:ascii="Times New Roman" w:hAnsi="Times New Roman"/>
          <w:b/>
          <w:bCs/>
          <w:color w:val="0070C0"/>
          <w:sz w:val="24"/>
          <w:szCs w:val="24"/>
        </w:rPr>
      </w:pPr>
      <w:r w:rsidRPr="00E228EC">
        <w:rPr>
          <w:rFonts w:ascii="Times New Roman" w:hAnsi="Times New Roman"/>
          <w:b/>
          <w:bCs/>
          <w:color w:val="0070C0"/>
          <w:sz w:val="24"/>
          <w:szCs w:val="24"/>
        </w:rPr>
        <w:t>Detailed comments (if any):</w:t>
      </w:r>
    </w:p>
    <w:p w14:paraId="51E81545" w14:textId="36AED78F" w:rsidR="00E228EC" w:rsidRDefault="00E9164C" w:rsidP="003842EB">
      <w:pPr>
        <w:tabs>
          <w:tab w:val="left" w:pos="4080"/>
        </w:tabs>
        <w:jc w:val="both"/>
        <w:rPr>
          <w:rFonts w:ascii="Times New Roman" w:hAnsi="Times New Roman" w:cs="Times New Roman"/>
          <w:b/>
          <w:bCs/>
          <w:sz w:val="24"/>
        </w:rPr>
      </w:pPr>
      <w:r w:rsidRPr="00E9164C">
        <w:rPr>
          <w:rFonts w:ascii="Times New Roman" w:hAnsi="Times New Roman" w:cs="Times New Roman"/>
          <w:sz w:val="24"/>
        </w:rPr>
        <w:t>The VSCPA agrees with using the “engagements beginning on or after” approach because it is consistent with effective date language commonly used in professional standards and provides a clear trigger for adoption</w:t>
      </w:r>
      <w:r w:rsidRPr="00986FDF">
        <w:rPr>
          <w:rFonts w:ascii="Times New Roman" w:hAnsi="Times New Roman" w:cs="Times New Roman"/>
          <w:sz w:val="24"/>
        </w:rPr>
        <w:t>.</w:t>
      </w:r>
    </w:p>
    <w:p w14:paraId="0DBE1E0F" w14:textId="77777777" w:rsidR="00986FDF" w:rsidRPr="004F1B1E" w:rsidRDefault="00986FDF" w:rsidP="003842EB">
      <w:pPr>
        <w:tabs>
          <w:tab w:val="left" w:pos="4080"/>
        </w:tabs>
        <w:jc w:val="both"/>
        <w:rPr>
          <w:rFonts w:ascii="Times New Roman" w:hAnsi="Times New Roman" w:cs="Times New Roman"/>
          <w:b/>
          <w:bCs/>
          <w:sz w:val="24"/>
        </w:rPr>
      </w:pPr>
    </w:p>
    <w:tbl>
      <w:tblPr>
        <w:tblStyle w:val="TableGrid"/>
        <w:tblW w:w="0" w:type="auto"/>
        <w:tblLook w:val="04A0" w:firstRow="1" w:lastRow="0" w:firstColumn="1" w:lastColumn="0" w:noHBand="0" w:noVBand="1"/>
      </w:tblPr>
      <w:tblGrid>
        <w:gridCol w:w="9350"/>
      </w:tblGrid>
      <w:tr w:rsidR="005D1927" w:rsidRPr="00E228EC" w14:paraId="389885FA" w14:textId="77777777">
        <w:tc>
          <w:tcPr>
            <w:tcW w:w="9350" w:type="dxa"/>
            <w:shd w:val="clear" w:color="auto" w:fill="BDD6EE"/>
          </w:tcPr>
          <w:p w14:paraId="001EBDF0" w14:textId="42A9DD40" w:rsidR="009B4A55" w:rsidRPr="0054028C" w:rsidRDefault="000E02A8" w:rsidP="0054028C">
            <w:pPr>
              <w:pStyle w:val="Heading3"/>
              <w:spacing w:before="120" w:after="120"/>
              <w:rPr>
                <w:rFonts w:ascii="Times New Roman" w:hAnsi="Times New Roman" w:cs="Times New Roman"/>
                <w:b/>
                <w:bCs/>
                <w:i/>
                <w:iCs/>
                <w:sz w:val="24"/>
              </w:rPr>
            </w:pPr>
            <w:r>
              <w:rPr>
                <w:rFonts w:ascii="Times New Roman" w:hAnsi="Times New Roman" w:cs="Times New Roman"/>
                <w:b/>
                <w:bCs/>
                <w:i/>
                <w:iCs/>
                <w:color w:val="auto"/>
                <w:sz w:val="24"/>
                <w:szCs w:val="24"/>
              </w:rPr>
              <w:t>Proposed E</w:t>
            </w:r>
            <w:r w:rsidR="00C52628">
              <w:rPr>
                <w:rFonts w:ascii="Times New Roman" w:hAnsi="Times New Roman" w:cs="Times New Roman"/>
                <w:b/>
                <w:bCs/>
                <w:i/>
                <w:iCs/>
                <w:color w:val="auto"/>
                <w:sz w:val="24"/>
                <w:szCs w:val="24"/>
              </w:rPr>
              <w:t xml:space="preserve">ffective </w:t>
            </w:r>
            <w:r w:rsidR="00E1332F">
              <w:rPr>
                <w:rFonts w:ascii="Times New Roman" w:hAnsi="Times New Roman" w:cs="Times New Roman"/>
                <w:b/>
                <w:bCs/>
                <w:i/>
                <w:iCs/>
                <w:color w:val="auto"/>
                <w:sz w:val="24"/>
                <w:szCs w:val="24"/>
              </w:rPr>
              <w:t xml:space="preserve">Date </w:t>
            </w:r>
            <w:r w:rsidR="00D81FC5">
              <w:rPr>
                <w:rFonts w:ascii="Times New Roman" w:hAnsi="Times New Roman" w:cs="Times New Roman"/>
                <w:b/>
                <w:bCs/>
                <w:i/>
                <w:iCs/>
                <w:color w:val="auto"/>
                <w:sz w:val="24"/>
                <w:szCs w:val="24"/>
              </w:rPr>
              <w:t>—</w:t>
            </w:r>
            <w:r w:rsidR="00E1332F">
              <w:rPr>
                <w:rFonts w:ascii="Times New Roman" w:hAnsi="Times New Roman" w:cs="Times New Roman"/>
                <w:b/>
                <w:bCs/>
                <w:i/>
                <w:iCs/>
                <w:color w:val="auto"/>
                <w:sz w:val="24"/>
                <w:szCs w:val="24"/>
              </w:rPr>
              <w:t xml:space="preserve"> </w:t>
            </w:r>
            <w:r w:rsidR="00605B3B" w:rsidRPr="0054028C">
              <w:rPr>
                <w:rFonts w:ascii="Times New Roman" w:hAnsi="Times New Roman" w:cs="Times New Roman"/>
                <w:b/>
                <w:bCs/>
                <w:i/>
                <w:iCs/>
                <w:color w:val="auto"/>
                <w:sz w:val="24"/>
                <w:szCs w:val="24"/>
              </w:rPr>
              <w:t>June 15, 2029</w:t>
            </w:r>
          </w:p>
          <w:p w14:paraId="250E9CB7" w14:textId="547155D9" w:rsidR="007834A3" w:rsidRPr="009F0288" w:rsidRDefault="008E3DE6" w:rsidP="009F0288">
            <w:pPr>
              <w:pStyle w:val="ListParagraph"/>
              <w:numPr>
                <w:ilvl w:val="0"/>
                <w:numId w:val="13"/>
              </w:numPr>
              <w:rPr>
                <w:rFonts w:ascii="Times New Roman" w:hAnsi="Times New Roman" w:cs="Times New Roman"/>
                <w:sz w:val="24"/>
              </w:rPr>
            </w:pPr>
            <w:r w:rsidRPr="00E228EC">
              <w:rPr>
                <w:rFonts w:ascii="Times New Roman" w:hAnsi="Times New Roman" w:cs="Times New Roman"/>
                <w:sz w:val="24"/>
              </w:rPr>
              <w:t xml:space="preserve">Do </w:t>
            </w:r>
            <w:r w:rsidR="0035222B" w:rsidRPr="00E228EC">
              <w:rPr>
                <w:rFonts w:ascii="Times New Roman" w:hAnsi="Times New Roman" w:cs="Times New Roman"/>
                <w:sz w:val="24"/>
              </w:rPr>
              <w:t>you</w:t>
            </w:r>
            <w:r w:rsidRPr="00E228EC">
              <w:rPr>
                <w:rFonts w:ascii="Times New Roman" w:hAnsi="Times New Roman" w:cs="Times New Roman"/>
                <w:sz w:val="24"/>
              </w:rPr>
              <w:t xml:space="preserve"> </w:t>
            </w:r>
            <w:r w:rsidR="009E5E1F">
              <w:rPr>
                <w:rFonts w:ascii="Times New Roman" w:hAnsi="Times New Roman" w:cs="Times New Roman"/>
                <w:sz w:val="24"/>
              </w:rPr>
              <w:t>agree</w:t>
            </w:r>
            <w:r w:rsidR="009E5E1F" w:rsidRPr="00E228EC">
              <w:rPr>
                <w:rFonts w:ascii="Times New Roman" w:hAnsi="Times New Roman" w:cs="Times New Roman"/>
                <w:sz w:val="24"/>
              </w:rPr>
              <w:t xml:space="preserve"> </w:t>
            </w:r>
            <w:r w:rsidRPr="00E228EC">
              <w:rPr>
                <w:rFonts w:ascii="Times New Roman" w:hAnsi="Times New Roman" w:cs="Times New Roman"/>
                <w:sz w:val="24"/>
              </w:rPr>
              <w:t>that if the final standard is issued no later than June 30, 2027, the proposed effective date for engagements beginning on or after June 15, 2029, is appropriate and provides adequate time for implementation</w:t>
            </w:r>
            <w:r w:rsidR="00C95426">
              <w:rPr>
                <w:rFonts w:ascii="Times New Roman" w:hAnsi="Times New Roman" w:cs="Times New Roman"/>
                <w:sz w:val="24"/>
              </w:rPr>
              <w:t>,</w:t>
            </w:r>
            <w:r w:rsidRPr="00E228EC">
              <w:rPr>
                <w:rFonts w:ascii="Times New Roman" w:hAnsi="Times New Roman" w:cs="Times New Roman"/>
                <w:sz w:val="24"/>
              </w:rPr>
              <w:t xml:space="preserve"> including updating methodologies and training staff? If not, </w:t>
            </w:r>
            <w:r w:rsidR="0035222B" w:rsidRPr="00E228EC">
              <w:rPr>
                <w:rFonts w:ascii="Times New Roman" w:hAnsi="Times New Roman" w:cs="Times New Roman"/>
                <w:sz w:val="24"/>
              </w:rPr>
              <w:t>please</w:t>
            </w:r>
            <w:r w:rsidRPr="00E228EC">
              <w:rPr>
                <w:rFonts w:ascii="Times New Roman" w:hAnsi="Times New Roman" w:cs="Times New Roman"/>
                <w:sz w:val="24"/>
              </w:rPr>
              <w:t xml:space="preserve"> </w:t>
            </w:r>
            <w:r w:rsidR="009D3072">
              <w:rPr>
                <w:rFonts w:ascii="Times New Roman" w:hAnsi="Times New Roman" w:cs="Times New Roman"/>
                <w:sz w:val="24"/>
              </w:rPr>
              <w:t>explain why</w:t>
            </w:r>
            <w:r w:rsidRPr="00E228EC">
              <w:rPr>
                <w:rFonts w:ascii="Times New Roman" w:hAnsi="Times New Roman" w:cs="Times New Roman"/>
                <w:sz w:val="24"/>
              </w:rPr>
              <w:t xml:space="preserve"> and suggest a reasonable alternate effective date. </w:t>
            </w:r>
          </w:p>
          <w:p w14:paraId="1B697ACB" w14:textId="258646F5" w:rsidR="005D1927" w:rsidRPr="00E228EC" w:rsidRDefault="005D1927" w:rsidP="009F0288">
            <w:pPr>
              <w:spacing w:before="120" w:after="120" w:line="280" w:lineRule="exact"/>
              <w:ind w:left="360"/>
              <w:rPr>
                <w:rFonts w:ascii="Times New Roman" w:hAnsi="Times New Roman" w:cs="Times New Roman"/>
                <w:sz w:val="24"/>
              </w:rPr>
            </w:pPr>
            <w:r w:rsidRPr="009F0288">
              <w:rPr>
                <w:rFonts w:ascii="Times New Roman" w:hAnsi="Times New Roman" w:cs="Times New Roman"/>
                <w:i/>
                <w:iCs/>
                <w:sz w:val="24"/>
              </w:rPr>
              <w:t>(</w:t>
            </w:r>
            <w:r w:rsidRPr="00E228EC">
              <w:rPr>
                <w:rFonts w:ascii="Times New Roman" w:hAnsi="Times New Roman" w:cs="Times New Roman"/>
                <w:i/>
                <w:iCs/>
                <w:sz w:val="24"/>
              </w:rPr>
              <w:t xml:space="preserve">See </w:t>
            </w:r>
            <w:r w:rsidR="00C95426">
              <w:rPr>
                <w:rFonts w:ascii="Times New Roman" w:hAnsi="Times New Roman" w:cs="Times New Roman"/>
                <w:i/>
                <w:iCs/>
                <w:sz w:val="24"/>
              </w:rPr>
              <w:t>e</w:t>
            </w:r>
            <w:r w:rsidRPr="00E228EC">
              <w:rPr>
                <w:rFonts w:ascii="Times New Roman" w:hAnsi="Times New Roman" w:cs="Times New Roman"/>
                <w:i/>
                <w:iCs/>
                <w:sz w:val="24"/>
              </w:rPr>
              <w:t xml:space="preserve">xplanatory </w:t>
            </w:r>
            <w:r w:rsidR="00C95426">
              <w:rPr>
                <w:rFonts w:ascii="Times New Roman" w:hAnsi="Times New Roman" w:cs="Times New Roman"/>
                <w:i/>
                <w:iCs/>
                <w:sz w:val="24"/>
              </w:rPr>
              <w:t>m</w:t>
            </w:r>
            <w:r w:rsidRPr="00E228EC">
              <w:rPr>
                <w:rFonts w:ascii="Times New Roman" w:hAnsi="Times New Roman" w:cs="Times New Roman"/>
                <w:i/>
                <w:iCs/>
                <w:sz w:val="24"/>
              </w:rPr>
              <w:t>emorandum</w:t>
            </w:r>
            <w:r w:rsidR="00C95426">
              <w:rPr>
                <w:rFonts w:ascii="Times New Roman" w:hAnsi="Times New Roman" w:cs="Times New Roman"/>
                <w:i/>
                <w:iCs/>
                <w:sz w:val="24"/>
              </w:rPr>
              <w:t>,</w:t>
            </w:r>
            <w:r w:rsidRPr="00E228EC">
              <w:rPr>
                <w:rFonts w:ascii="Times New Roman" w:hAnsi="Times New Roman" w:cs="Times New Roman"/>
                <w:i/>
                <w:iCs/>
                <w:sz w:val="24"/>
              </w:rPr>
              <w:t xml:space="preserve"> </w:t>
            </w:r>
            <w:r w:rsidR="00C95426">
              <w:rPr>
                <w:rFonts w:ascii="Times New Roman" w:hAnsi="Times New Roman" w:cs="Times New Roman"/>
                <w:i/>
                <w:iCs/>
                <w:sz w:val="24"/>
              </w:rPr>
              <w:t>s</w:t>
            </w:r>
            <w:r w:rsidRPr="00E228EC">
              <w:rPr>
                <w:rFonts w:ascii="Times New Roman" w:hAnsi="Times New Roman" w:cs="Times New Roman"/>
                <w:i/>
                <w:iCs/>
                <w:sz w:val="24"/>
              </w:rPr>
              <w:t>ection III</w:t>
            </w:r>
            <w:r w:rsidR="00C95426">
              <w:rPr>
                <w:rFonts w:ascii="Times New Roman" w:hAnsi="Times New Roman" w:cs="Times New Roman"/>
                <w:i/>
                <w:iCs/>
                <w:sz w:val="24"/>
              </w:rPr>
              <w:t>, “Effective Date”</w:t>
            </w:r>
            <w:r w:rsidRPr="00E228EC">
              <w:rPr>
                <w:rFonts w:ascii="Times New Roman" w:hAnsi="Times New Roman" w:cs="Times New Roman"/>
                <w:i/>
                <w:iCs/>
                <w:sz w:val="24"/>
              </w:rPr>
              <w:t>)</w:t>
            </w:r>
          </w:p>
        </w:tc>
      </w:tr>
    </w:tbl>
    <w:p w14:paraId="40566A92" w14:textId="7B2ACA4D" w:rsidR="009B4A55" w:rsidRPr="00E228EC" w:rsidRDefault="009B4A55" w:rsidP="009B4A55">
      <w:pPr>
        <w:pStyle w:val="BodyText"/>
        <w:spacing w:after="120"/>
        <w:rPr>
          <w:rFonts w:ascii="Times New Roman" w:hAnsi="Times New Roman"/>
          <w:b/>
          <w:bCs/>
          <w:color w:val="0070C0"/>
          <w:sz w:val="24"/>
          <w:szCs w:val="24"/>
          <w:u w:val="single"/>
        </w:rPr>
      </w:pPr>
      <w:r w:rsidRPr="00E228EC">
        <w:rPr>
          <w:rFonts w:ascii="Times New Roman" w:hAnsi="Times New Roman"/>
          <w:b/>
          <w:bCs/>
          <w:color w:val="0070C0"/>
          <w:sz w:val="24"/>
          <w:szCs w:val="24"/>
        </w:rPr>
        <w:t>Overall response:</w:t>
      </w:r>
      <w:r w:rsidRPr="00E228EC">
        <w:rPr>
          <w:rFonts w:ascii="Times New Roman" w:hAnsi="Times New Roman"/>
          <w:b/>
          <w:bCs/>
          <w:sz w:val="24"/>
          <w:szCs w:val="24"/>
        </w:rPr>
        <w:tab/>
      </w:r>
      <w:sdt>
        <w:sdtPr>
          <w:rPr>
            <w:rFonts w:ascii="Times New Roman" w:hAnsi="Times New Roman"/>
            <w:b/>
            <w:bCs/>
            <w:color w:val="0070C0"/>
            <w:sz w:val="24"/>
            <w:szCs w:val="24"/>
            <w:u w:val="single"/>
          </w:rPr>
          <w:alias w:val="Overall response"/>
          <w:tag w:val="Overall response"/>
          <w:id w:val="-1429815754"/>
          <w:placeholder>
            <w:docPart w:val="343403A027084A768AD5948549118627"/>
          </w:placeholder>
          <w15:color w:val="0000FF"/>
          <w:dropDownList>
            <w:listItem w:displayText="Click to select from drop-down menu" w:value="Click to select from drop-down menu"/>
            <w:listItem w:displayText="Strongly agree " w:value="Strongly agree "/>
            <w:listItem w:displayText="Agree" w:value="Agree"/>
            <w:listItem w:displayText="Somewhat agree" w:value="Somewhat agree"/>
            <w:listItem w:displayText="Neither agree nor disagree" w:value="Neither agree nor disagree"/>
            <w:listItem w:displayText="Somewhat disagree" w:value="Somewhat disagree"/>
            <w:listItem w:displayText="Disagree" w:value="Disagree"/>
            <w:listItem w:displayText="Strongly disagree" w:value="Strongly disagree"/>
            <w:listItem w:displayText="No response" w:value="No response"/>
          </w:dropDownList>
        </w:sdtPr>
        <w:sdtEndPr/>
        <w:sdtContent>
          <w:r w:rsidR="00C66D8C">
            <w:rPr>
              <w:rFonts w:ascii="Times New Roman" w:hAnsi="Times New Roman"/>
              <w:b/>
              <w:bCs/>
              <w:color w:val="0070C0"/>
              <w:sz w:val="24"/>
              <w:szCs w:val="24"/>
              <w:u w:val="single"/>
            </w:rPr>
            <w:t>Agree</w:t>
          </w:r>
        </w:sdtContent>
      </w:sdt>
    </w:p>
    <w:p w14:paraId="39D41B58" w14:textId="77777777" w:rsidR="005D1927" w:rsidRPr="00E228EC" w:rsidRDefault="005D1927" w:rsidP="005D1927">
      <w:pPr>
        <w:pStyle w:val="BodyText"/>
        <w:spacing w:after="120"/>
        <w:rPr>
          <w:rFonts w:ascii="Times New Roman" w:hAnsi="Times New Roman"/>
          <w:b/>
          <w:bCs/>
          <w:color w:val="0070C0"/>
          <w:sz w:val="24"/>
          <w:szCs w:val="24"/>
        </w:rPr>
      </w:pPr>
      <w:r w:rsidRPr="00E228EC">
        <w:rPr>
          <w:rFonts w:ascii="Times New Roman" w:hAnsi="Times New Roman"/>
          <w:b/>
          <w:bCs/>
          <w:color w:val="0070C0"/>
          <w:sz w:val="24"/>
          <w:szCs w:val="24"/>
        </w:rPr>
        <w:t>Detailed comments (if any):</w:t>
      </w:r>
    </w:p>
    <w:p w14:paraId="6423067C" w14:textId="6876F556" w:rsidR="00E9164C" w:rsidRPr="00E9164C" w:rsidRDefault="00E9164C" w:rsidP="00F10050">
      <w:pPr>
        <w:spacing w:before="120" w:after="120"/>
        <w:jc w:val="both"/>
        <w:rPr>
          <w:rFonts w:ascii="Times New Roman" w:hAnsi="Times New Roman" w:cs="Times New Roman"/>
          <w:sz w:val="24"/>
        </w:rPr>
      </w:pPr>
      <w:r>
        <w:rPr>
          <w:rFonts w:ascii="Times New Roman" w:hAnsi="Times New Roman" w:cs="Times New Roman"/>
          <w:sz w:val="24"/>
        </w:rPr>
        <w:t>The VSCPA</w:t>
      </w:r>
      <w:r w:rsidRPr="00E9164C">
        <w:rPr>
          <w:rFonts w:ascii="Times New Roman" w:hAnsi="Times New Roman" w:cs="Times New Roman"/>
          <w:sz w:val="24"/>
        </w:rPr>
        <w:t xml:space="preserve"> generally support</w:t>
      </w:r>
      <w:r>
        <w:rPr>
          <w:rFonts w:ascii="Times New Roman" w:hAnsi="Times New Roman" w:cs="Times New Roman"/>
          <w:sz w:val="24"/>
        </w:rPr>
        <w:t>s</w:t>
      </w:r>
      <w:r w:rsidRPr="00E9164C">
        <w:rPr>
          <w:rFonts w:ascii="Times New Roman" w:hAnsi="Times New Roman" w:cs="Times New Roman"/>
          <w:sz w:val="24"/>
        </w:rPr>
        <w:t xml:space="preserve"> the proposed effective date because the proposed SSAE would provide practitioners </w:t>
      </w:r>
      <w:r>
        <w:rPr>
          <w:rFonts w:ascii="Times New Roman" w:hAnsi="Times New Roman" w:cs="Times New Roman"/>
          <w:sz w:val="24"/>
        </w:rPr>
        <w:t>with</w:t>
      </w:r>
      <w:r w:rsidR="00B15CA2">
        <w:rPr>
          <w:rFonts w:ascii="Times New Roman" w:hAnsi="Times New Roman" w:cs="Times New Roman"/>
          <w:sz w:val="24"/>
        </w:rPr>
        <w:t xml:space="preserve"> sufficient</w:t>
      </w:r>
      <w:r>
        <w:rPr>
          <w:rFonts w:ascii="Times New Roman" w:hAnsi="Times New Roman" w:cs="Times New Roman"/>
          <w:sz w:val="24"/>
        </w:rPr>
        <w:t xml:space="preserve"> </w:t>
      </w:r>
      <w:r w:rsidRPr="00E9164C">
        <w:rPr>
          <w:rFonts w:ascii="Times New Roman" w:hAnsi="Times New Roman" w:cs="Times New Roman"/>
          <w:sz w:val="24"/>
        </w:rPr>
        <w:t>lead time to understand and implement the revised attestation standards.</w:t>
      </w:r>
    </w:p>
    <w:p w14:paraId="6ECB8220" w14:textId="77777777" w:rsidR="004D5837" w:rsidRPr="004D5837" w:rsidRDefault="004D5837" w:rsidP="00F10050">
      <w:pPr>
        <w:spacing w:before="120" w:after="120"/>
        <w:jc w:val="both"/>
        <w:rPr>
          <w:rFonts w:ascii="Times New Roman" w:hAnsi="Times New Roman" w:cs="Times New Roman"/>
          <w:sz w:val="24"/>
        </w:rPr>
      </w:pPr>
    </w:p>
    <w:p w14:paraId="0D904EC8" w14:textId="1DF4D532" w:rsidR="00E228EC" w:rsidRPr="005141D6" w:rsidRDefault="00605B3B" w:rsidP="005D1927">
      <w:pPr>
        <w:spacing w:before="120" w:after="120"/>
        <w:rPr>
          <w:rFonts w:ascii="Times New Roman" w:hAnsi="Times New Roman" w:cs="Times New Roman"/>
          <w:sz w:val="28"/>
          <w:szCs w:val="28"/>
        </w:rPr>
      </w:pPr>
      <w:r w:rsidRPr="005141D6">
        <w:rPr>
          <w:rFonts w:ascii="Times New Roman" w:hAnsi="Times New Roman" w:cs="Times New Roman"/>
          <w:b/>
          <w:bCs/>
          <w:sz w:val="28"/>
          <w:szCs w:val="28"/>
        </w:rPr>
        <w:t>Fundamental Aspects of the Proposed SSAE</w:t>
      </w:r>
    </w:p>
    <w:tbl>
      <w:tblPr>
        <w:tblStyle w:val="TableGrid"/>
        <w:tblW w:w="0" w:type="auto"/>
        <w:shd w:val="clear" w:color="auto" w:fill="CAEDFB" w:themeFill="accent4" w:themeFillTint="33"/>
        <w:tblLook w:val="04A0" w:firstRow="1" w:lastRow="0" w:firstColumn="1" w:lastColumn="0" w:noHBand="0" w:noVBand="1"/>
      </w:tblPr>
      <w:tblGrid>
        <w:gridCol w:w="9350"/>
      </w:tblGrid>
      <w:tr w:rsidR="005D1927" w:rsidRPr="00E228EC" w14:paraId="3411011C" w14:textId="77777777">
        <w:tc>
          <w:tcPr>
            <w:tcW w:w="9350" w:type="dxa"/>
            <w:shd w:val="clear" w:color="auto" w:fill="BDD6EE"/>
          </w:tcPr>
          <w:p w14:paraId="2078774B" w14:textId="727F0C1C" w:rsidR="007834A3" w:rsidRPr="005141D6" w:rsidRDefault="00E00DC9" w:rsidP="002D7ED7">
            <w:pPr>
              <w:spacing w:before="120" w:after="120"/>
              <w:rPr>
                <w:rFonts w:ascii="Times New Roman" w:hAnsi="Times New Roman" w:cs="Times New Roman"/>
                <w:b/>
                <w:bCs/>
                <w:i/>
                <w:iCs/>
                <w:sz w:val="24"/>
              </w:rPr>
            </w:pPr>
            <w:r w:rsidRPr="00E228EC">
              <w:rPr>
                <w:rFonts w:ascii="Times New Roman" w:hAnsi="Times New Roman" w:cs="Times New Roman"/>
                <w:sz w:val="24"/>
              </w:rPr>
              <w:t xml:space="preserve"> </w:t>
            </w:r>
            <w:r w:rsidR="00605B3B">
              <w:rPr>
                <w:rFonts w:ascii="Times New Roman" w:hAnsi="Times New Roman" w:cs="Times New Roman"/>
                <w:b/>
                <w:bCs/>
                <w:i/>
                <w:iCs/>
                <w:sz w:val="24"/>
              </w:rPr>
              <w:t>Linkages Between AT-C Sections</w:t>
            </w:r>
          </w:p>
          <w:p w14:paraId="1B483A9A" w14:textId="2407FFC2" w:rsidR="007834A3" w:rsidRPr="009F0288" w:rsidRDefault="005D6967" w:rsidP="009F0288">
            <w:pPr>
              <w:pStyle w:val="ListParagraph"/>
              <w:numPr>
                <w:ilvl w:val="0"/>
                <w:numId w:val="13"/>
              </w:numPr>
              <w:rPr>
                <w:rFonts w:ascii="Times New Roman" w:hAnsi="Times New Roman" w:cs="Times New Roman"/>
                <w:sz w:val="24"/>
              </w:rPr>
            </w:pPr>
            <w:r w:rsidRPr="00E228EC">
              <w:rPr>
                <w:rFonts w:ascii="Times New Roman" w:hAnsi="Times New Roman" w:cs="Times New Roman"/>
                <w:sz w:val="24"/>
              </w:rPr>
              <w:t xml:space="preserve">Do </w:t>
            </w:r>
            <w:r w:rsidR="00317037" w:rsidRPr="00E228EC">
              <w:rPr>
                <w:rFonts w:ascii="Times New Roman" w:hAnsi="Times New Roman" w:cs="Times New Roman"/>
                <w:sz w:val="24"/>
              </w:rPr>
              <w:t>you</w:t>
            </w:r>
            <w:r w:rsidRPr="00E228EC">
              <w:rPr>
                <w:rFonts w:ascii="Times New Roman" w:hAnsi="Times New Roman" w:cs="Times New Roman"/>
                <w:sz w:val="24"/>
              </w:rPr>
              <w:t xml:space="preserve"> agree with the approach taken with respect to the linkages between the</w:t>
            </w:r>
            <w:r w:rsidR="007016CF">
              <w:rPr>
                <w:rFonts w:ascii="Times New Roman" w:hAnsi="Times New Roman" w:cs="Times New Roman"/>
                <w:sz w:val="24"/>
              </w:rPr>
              <w:t xml:space="preserve"> proposed</w:t>
            </w:r>
            <w:r w:rsidRPr="00E228EC">
              <w:rPr>
                <w:rFonts w:ascii="Times New Roman" w:hAnsi="Times New Roman" w:cs="Times New Roman"/>
                <w:sz w:val="24"/>
              </w:rPr>
              <w:t xml:space="preserve"> sustainability information AT-C sections and the other AT-C sections, </w:t>
            </w:r>
            <w:r w:rsidRPr="00E228EC">
              <w:rPr>
                <w:rFonts w:ascii="Times New Roman" w:hAnsi="Times New Roman" w:cs="Times New Roman"/>
                <w:sz w:val="24"/>
              </w:rPr>
              <w:lastRenderedPageBreak/>
              <w:t xml:space="preserve">including whether the approach is understandable and easy to follow? </w:t>
            </w:r>
            <w:r w:rsidR="008749A7">
              <w:rPr>
                <w:rFonts w:ascii="Times New Roman" w:hAnsi="Times New Roman" w:cs="Times New Roman"/>
                <w:sz w:val="24"/>
              </w:rPr>
              <w:t>If not, p</w:t>
            </w:r>
            <w:r w:rsidR="00317037" w:rsidRPr="00E228EC">
              <w:rPr>
                <w:rFonts w:ascii="Times New Roman" w:hAnsi="Times New Roman" w:cs="Times New Roman"/>
                <w:sz w:val="24"/>
              </w:rPr>
              <w:t>lease</w:t>
            </w:r>
            <w:r w:rsidRPr="00E228EC">
              <w:rPr>
                <w:rFonts w:ascii="Times New Roman" w:hAnsi="Times New Roman" w:cs="Times New Roman"/>
                <w:sz w:val="24"/>
              </w:rPr>
              <w:t xml:space="preserve"> </w:t>
            </w:r>
            <w:r w:rsidR="009D3072">
              <w:rPr>
                <w:rFonts w:ascii="Times New Roman" w:hAnsi="Times New Roman" w:cs="Times New Roman"/>
                <w:sz w:val="24"/>
              </w:rPr>
              <w:t>explain why</w:t>
            </w:r>
            <w:r w:rsidRPr="00E228EC">
              <w:rPr>
                <w:rFonts w:ascii="Times New Roman" w:hAnsi="Times New Roman" w:cs="Times New Roman"/>
                <w:sz w:val="24"/>
              </w:rPr>
              <w:t>.</w:t>
            </w:r>
          </w:p>
          <w:p w14:paraId="7EDB09B9" w14:textId="7403B6FF" w:rsidR="005D1927" w:rsidRPr="00E228EC" w:rsidRDefault="005D1927" w:rsidP="009F0288">
            <w:pPr>
              <w:spacing w:before="120" w:after="120" w:line="280" w:lineRule="exact"/>
              <w:ind w:left="360"/>
              <w:rPr>
                <w:rFonts w:ascii="Times New Roman" w:hAnsi="Times New Roman" w:cs="Times New Roman"/>
                <w:sz w:val="24"/>
              </w:rPr>
            </w:pPr>
            <w:r w:rsidRPr="009F0288">
              <w:rPr>
                <w:rFonts w:ascii="Times New Roman" w:hAnsi="Times New Roman" w:cs="Times New Roman"/>
                <w:i/>
                <w:iCs/>
                <w:sz w:val="24"/>
              </w:rPr>
              <w:t>(</w:t>
            </w:r>
            <w:r w:rsidRPr="00B71AAC">
              <w:rPr>
                <w:rFonts w:ascii="Times New Roman" w:hAnsi="Times New Roman" w:cs="Times New Roman"/>
                <w:i/>
                <w:iCs/>
                <w:sz w:val="24"/>
              </w:rPr>
              <w:t xml:space="preserve">See </w:t>
            </w:r>
            <w:r w:rsidR="007016CF" w:rsidRPr="00B71AAC">
              <w:rPr>
                <w:rFonts w:ascii="Times New Roman" w:hAnsi="Times New Roman" w:cs="Times New Roman"/>
                <w:i/>
                <w:iCs/>
                <w:sz w:val="24"/>
              </w:rPr>
              <w:t>e</w:t>
            </w:r>
            <w:r w:rsidRPr="00B71AAC">
              <w:rPr>
                <w:rFonts w:ascii="Times New Roman" w:hAnsi="Times New Roman" w:cs="Times New Roman"/>
                <w:i/>
                <w:iCs/>
                <w:sz w:val="24"/>
              </w:rPr>
              <w:t xml:space="preserve">xplanatory </w:t>
            </w:r>
            <w:r w:rsidR="007016CF" w:rsidRPr="00B71AAC">
              <w:rPr>
                <w:rFonts w:ascii="Times New Roman" w:hAnsi="Times New Roman" w:cs="Times New Roman"/>
                <w:i/>
                <w:iCs/>
                <w:sz w:val="24"/>
              </w:rPr>
              <w:t>m</w:t>
            </w:r>
            <w:r w:rsidRPr="00B71AAC">
              <w:rPr>
                <w:rFonts w:ascii="Times New Roman" w:hAnsi="Times New Roman" w:cs="Times New Roman"/>
                <w:i/>
                <w:iCs/>
                <w:sz w:val="24"/>
              </w:rPr>
              <w:t>emorandum</w:t>
            </w:r>
            <w:r w:rsidR="007016CF" w:rsidRPr="00B71AAC">
              <w:rPr>
                <w:rFonts w:ascii="Times New Roman" w:hAnsi="Times New Roman" w:cs="Times New Roman"/>
                <w:i/>
                <w:iCs/>
                <w:sz w:val="24"/>
              </w:rPr>
              <w:t>,</w:t>
            </w:r>
            <w:r w:rsidRPr="00B71AAC">
              <w:rPr>
                <w:rFonts w:ascii="Times New Roman" w:hAnsi="Times New Roman" w:cs="Times New Roman"/>
                <w:i/>
                <w:iCs/>
                <w:sz w:val="24"/>
              </w:rPr>
              <w:t xml:space="preserve"> </w:t>
            </w:r>
            <w:r w:rsidR="007016CF" w:rsidRPr="00B71AAC">
              <w:rPr>
                <w:rFonts w:ascii="Times New Roman" w:hAnsi="Times New Roman" w:cs="Times New Roman"/>
                <w:i/>
                <w:iCs/>
                <w:sz w:val="24"/>
              </w:rPr>
              <w:t>s</w:t>
            </w:r>
            <w:r w:rsidRPr="00B71AAC">
              <w:rPr>
                <w:rFonts w:ascii="Times New Roman" w:hAnsi="Times New Roman" w:cs="Times New Roman"/>
                <w:i/>
                <w:iCs/>
                <w:sz w:val="24"/>
              </w:rPr>
              <w:t>ection IV</w:t>
            </w:r>
            <w:r w:rsidR="007834A3" w:rsidRPr="00B71AAC">
              <w:rPr>
                <w:rFonts w:ascii="Times New Roman" w:hAnsi="Times New Roman" w:cs="Times New Roman"/>
                <w:i/>
                <w:iCs/>
                <w:sz w:val="24"/>
              </w:rPr>
              <w:t>.A</w:t>
            </w:r>
            <w:r w:rsidR="00E456F9">
              <w:rPr>
                <w:rFonts w:ascii="Times New Roman" w:hAnsi="Times New Roman" w:cs="Times New Roman"/>
                <w:i/>
                <w:iCs/>
                <w:sz w:val="24"/>
              </w:rPr>
              <w:t>.2</w:t>
            </w:r>
            <w:r w:rsidRPr="009F0288">
              <w:rPr>
                <w:rFonts w:ascii="Times New Roman" w:hAnsi="Times New Roman" w:cs="Times New Roman"/>
                <w:i/>
                <w:iCs/>
                <w:sz w:val="24"/>
              </w:rPr>
              <w:t>)</w:t>
            </w:r>
          </w:p>
        </w:tc>
      </w:tr>
    </w:tbl>
    <w:p w14:paraId="10E94CC8" w14:textId="28D7D8ED" w:rsidR="009B4A55" w:rsidRPr="00E228EC" w:rsidRDefault="009B4A55" w:rsidP="009B4A55">
      <w:pPr>
        <w:pStyle w:val="BodyText"/>
        <w:spacing w:after="120"/>
        <w:rPr>
          <w:rFonts w:ascii="Times New Roman" w:hAnsi="Times New Roman"/>
          <w:b/>
          <w:bCs/>
          <w:color w:val="0070C0"/>
          <w:sz w:val="24"/>
          <w:szCs w:val="24"/>
          <w:u w:val="single"/>
        </w:rPr>
      </w:pPr>
      <w:r w:rsidRPr="00E228EC">
        <w:rPr>
          <w:rFonts w:ascii="Times New Roman" w:hAnsi="Times New Roman"/>
          <w:b/>
          <w:bCs/>
          <w:color w:val="0070C0"/>
          <w:sz w:val="24"/>
          <w:szCs w:val="24"/>
        </w:rPr>
        <w:lastRenderedPageBreak/>
        <w:t>Overall response:</w:t>
      </w:r>
      <w:r w:rsidRPr="00E228EC">
        <w:rPr>
          <w:rFonts w:ascii="Times New Roman" w:hAnsi="Times New Roman"/>
          <w:b/>
          <w:bCs/>
          <w:sz w:val="24"/>
          <w:szCs w:val="24"/>
        </w:rPr>
        <w:tab/>
      </w:r>
      <w:sdt>
        <w:sdtPr>
          <w:rPr>
            <w:rFonts w:ascii="Times New Roman" w:hAnsi="Times New Roman"/>
            <w:b/>
            <w:bCs/>
            <w:color w:val="0070C0"/>
            <w:sz w:val="24"/>
            <w:szCs w:val="24"/>
            <w:u w:val="single"/>
          </w:rPr>
          <w:alias w:val="Overall response"/>
          <w:tag w:val="Overall response"/>
          <w:id w:val="-1436980821"/>
          <w:placeholder>
            <w:docPart w:val="B4AE967D58A24EFF9816D530A442041A"/>
          </w:placeholder>
          <w15:color w:val="0000FF"/>
          <w:dropDownList>
            <w:listItem w:displayText="Click to select from drop-down menu" w:value="Click to select from drop-down menu"/>
            <w:listItem w:displayText="Strongly agree " w:value="Strongly agree "/>
            <w:listItem w:displayText="Agree" w:value="Agree"/>
            <w:listItem w:displayText="Somewhat agree" w:value="Somewhat agree"/>
            <w:listItem w:displayText="Neither agree nor disagree" w:value="Neither agree nor disagree"/>
            <w:listItem w:displayText="Somewhat disagree" w:value="Somewhat disagree"/>
            <w:listItem w:displayText="Disagree" w:value="Disagree"/>
            <w:listItem w:displayText="Strongly disagree" w:value="Strongly disagree"/>
            <w:listItem w:displayText="No response" w:value="No response"/>
          </w:dropDownList>
        </w:sdtPr>
        <w:sdtEndPr/>
        <w:sdtContent>
          <w:r w:rsidR="009560CB">
            <w:rPr>
              <w:rFonts w:ascii="Times New Roman" w:hAnsi="Times New Roman"/>
              <w:b/>
              <w:bCs/>
              <w:color w:val="0070C0"/>
              <w:sz w:val="24"/>
              <w:szCs w:val="24"/>
              <w:u w:val="single"/>
            </w:rPr>
            <w:t>Agree</w:t>
          </w:r>
        </w:sdtContent>
      </w:sdt>
    </w:p>
    <w:p w14:paraId="22409640" w14:textId="77777777" w:rsidR="005D1927" w:rsidRDefault="005D1927" w:rsidP="005D1927">
      <w:pPr>
        <w:pStyle w:val="BodyText"/>
        <w:spacing w:after="120"/>
        <w:rPr>
          <w:rFonts w:ascii="Times New Roman" w:hAnsi="Times New Roman"/>
          <w:b/>
          <w:bCs/>
          <w:color w:val="0070C0"/>
          <w:sz w:val="24"/>
          <w:szCs w:val="24"/>
        </w:rPr>
      </w:pPr>
      <w:r w:rsidRPr="00E228EC">
        <w:rPr>
          <w:rFonts w:ascii="Times New Roman" w:hAnsi="Times New Roman"/>
          <w:b/>
          <w:bCs/>
          <w:color w:val="0070C0"/>
          <w:sz w:val="24"/>
          <w:szCs w:val="24"/>
        </w:rPr>
        <w:t>Detailed comments (if any):</w:t>
      </w:r>
    </w:p>
    <w:p w14:paraId="2E9022D7" w14:textId="0683231F" w:rsidR="001745D1" w:rsidRDefault="0061182E" w:rsidP="001745D1">
      <w:pPr>
        <w:pStyle w:val="BodyText"/>
        <w:spacing w:after="120"/>
        <w:rPr>
          <w:rFonts w:ascii="Times New Roman" w:hAnsi="Times New Roman"/>
          <w:color w:val="000000" w:themeColor="text1"/>
          <w:sz w:val="24"/>
        </w:rPr>
      </w:pPr>
      <w:r w:rsidRPr="0061182E">
        <w:rPr>
          <w:rFonts w:ascii="Times New Roman" w:hAnsi="Times New Roman"/>
          <w:color w:val="000000" w:themeColor="text1"/>
          <w:sz w:val="24"/>
        </w:rPr>
        <w:t>The VSCPA agrees with the approach taken regarding the linkages between the proposed sustainability information AT-C sections and the other AT-C sections. We believe the structure is understandable and supports the overall building-block approach.</w:t>
      </w:r>
    </w:p>
    <w:p w14:paraId="02DCA113" w14:textId="77777777" w:rsidR="00316291" w:rsidRPr="00E228EC" w:rsidRDefault="00316291" w:rsidP="005D1927">
      <w:pPr>
        <w:pStyle w:val="BodyText"/>
        <w:spacing w:after="120"/>
        <w:rPr>
          <w:rFonts w:ascii="Times New Roman" w:hAnsi="Times New Roman"/>
          <w:b/>
          <w:bCs/>
          <w:color w:val="0070C0"/>
          <w:sz w:val="24"/>
          <w:szCs w:val="24"/>
        </w:rPr>
      </w:pPr>
    </w:p>
    <w:p w14:paraId="7E8FA910" w14:textId="3F9C2A2C" w:rsidR="00E228EC" w:rsidRPr="00E228EC" w:rsidRDefault="00605B3B" w:rsidP="009F0288">
      <w:pPr>
        <w:pStyle w:val="Heading3"/>
        <w:spacing w:before="120" w:after="120"/>
      </w:pPr>
      <w:r w:rsidRPr="005141D6">
        <w:rPr>
          <w:rFonts w:ascii="Times New Roman" w:hAnsi="Times New Roman" w:cs="Times New Roman"/>
          <w:b/>
          <w:color w:val="auto"/>
        </w:rPr>
        <w:t>Matters Affecting Proposed AT-C Section 105</w:t>
      </w:r>
    </w:p>
    <w:tbl>
      <w:tblPr>
        <w:tblStyle w:val="TableGrid"/>
        <w:tblW w:w="0" w:type="auto"/>
        <w:shd w:val="clear" w:color="auto" w:fill="CAEDFB" w:themeFill="accent4" w:themeFillTint="33"/>
        <w:tblLook w:val="04A0" w:firstRow="1" w:lastRow="0" w:firstColumn="1" w:lastColumn="0" w:noHBand="0" w:noVBand="1"/>
      </w:tblPr>
      <w:tblGrid>
        <w:gridCol w:w="9350"/>
      </w:tblGrid>
      <w:tr w:rsidR="00F36CA0" w:rsidRPr="00E228EC" w14:paraId="462DAE40" w14:textId="77777777">
        <w:tc>
          <w:tcPr>
            <w:tcW w:w="9350" w:type="dxa"/>
            <w:shd w:val="clear" w:color="auto" w:fill="BDD6EE"/>
          </w:tcPr>
          <w:p w14:paraId="194BD77B" w14:textId="77777777" w:rsidR="00F36CA0" w:rsidRPr="00B71AAC" w:rsidRDefault="00F36CA0">
            <w:pPr>
              <w:pStyle w:val="Heading3"/>
              <w:spacing w:before="120" w:after="120"/>
              <w:rPr>
                <w:rFonts w:ascii="Times New Roman" w:hAnsi="Times New Roman" w:cs="Times New Roman"/>
                <w:b/>
                <w:bCs/>
                <w:i/>
                <w:iCs/>
                <w:color w:val="auto"/>
                <w:sz w:val="24"/>
                <w:szCs w:val="24"/>
              </w:rPr>
            </w:pPr>
            <w:r w:rsidRPr="00B71AAC">
              <w:rPr>
                <w:rFonts w:ascii="Times New Roman" w:hAnsi="Times New Roman" w:cs="Times New Roman"/>
                <w:b/>
                <w:bCs/>
                <w:i/>
                <w:iCs/>
                <w:color w:val="auto"/>
                <w:sz w:val="24"/>
                <w:szCs w:val="24"/>
              </w:rPr>
              <w:t xml:space="preserve">Difference Between an Engagement Resource and Sources of Information to </w:t>
            </w:r>
            <w:r>
              <w:rPr>
                <w:rFonts w:ascii="Times New Roman" w:hAnsi="Times New Roman" w:cs="Times New Roman"/>
                <w:b/>
                <w:bCs/>
                <w:i/>
                <w:iCs/>
                <w:color w:val="auto"/>
                <w:sz w:val="24"/>
                <w:szCs w:val="24"/>
              </w:rPr>
              <w:t>B</w:t>
            </w:r>
            <w:r w:rsidRPr="00B71AAC">
              <w:rPr>
                <w:rFonts w:ascii="Times New Roman" w:hAnsi="Times New Roman" w:cs="Times New Roman"/>
                <w:b/>
                <w:bCs/>
                <w:i/>
                <w:iCs/>
                <w:color w:val="auto"/>
                <w:sz w:val="24"/>
                <w:szCs w:val="24"/>
              </w:rPr>
              <w:t>e Used as Evidence</w:t>
            </w:r>
            <w:r w:rsidRPr="00B71AAC">
              <w:rPr>
                <w:rFonts w:ascii="Times New Roman" w:hAnsi="Times New Roman" w:cs="Times New Roman"/>
                <w:i/>
                <w:iCs/>
                <w:color w:val="auto"/>
                <w:sz w:val="24"/>
                <w:szCs w:val="24"/>
              </w:rPr>
              <w:t xml:space="preserve"> </w:t>
            </w:r>
          </w:p>
          <w:p w14:paraId="0D9657C3" w14:textId="77777777" w:rsidR="00F36CA0" w:rsidRPr="00E228EC" w:rsidRDefault="00F36CA0" w:rsidP="00956249">
            <w:pPr>
              <w:pStyle w:val="ListParagraph"/>
              <w:numPr>
                <w:ilvl w:val="0"/>
                <w:numId w:val="13"/>
              </w:numPr>
              <w:rPr>
                <w:rFonts w:ascii="Times New Roman" w:hAnsi="Times New Roman" w:cs="Times New Roman"/>
                <w:sz w:val="24"/>
              </w:rPr>
            </w:pPr>
            <w:r w:rsidRPr="00E228EC">
              <w:rPr>
                <w:rFonts w:ascii="Times New Roman" w:hAnsi="Times New Roman" w:cs="Times New Roman"/>
                <w:sz w:val="24"/>
              </w:rPr>
              <w:t>Do you agree with the approach taken in structuring the attestation standards with respect to engagement resources and sources of information to be used as evidence? If not, please suggest an alternative such that the integrity of the building blocks approach is retained</w:t>
            </w:r>
            <w:r>
              <w:rPr>
                <w:rFonts w:ascii="Times New Roman" w:hAnsi="Times New Roman" w:cs="Times New Roman"/>
                <w:sz w:val="24"/>
              </w:rPr>
              <w:t>.</w:t>
            </w:r>
          </w:p>
          <w:p w14:paraId="5BB191A8" w14:textId="2FA62DBA" w:rsidR="00F36CA0" w:rsidRPr="00E228EC" w:rsidRDefault="00F36CA0">
            <w:pPr>
              <w:pStyle w:val="ListParagraph"/>
              <w:autoSpaceDE w:val="0"/>
              <w:autoSpaceDN w:val="0"/>
              <w:adjustRightInd w:val="0"/>
              <w:spacing w:before="120" w:after="120" w:line="280" w:lineRule="exact"/>
              <w:ind w:left="547"/>
              <w:contextualSpacing w:val="0"/>
              <w:jc w:val="both"/>
              <w:rPr>
                <w:rFonts w:ascii="Times New Roman" w:hAnsi="Times New Roman" w:cs="Times New Roman"/>
                <w:sz w:val="24"/>
              </w:rPr>
            </w:pPr>
            <w:r w:rsidRPr="00E228EC">
              <w:rPr>
                <w:rFonts w:ascii="Times New Roman" w:hAnsi="Times New Roman" w:cs="Times New Roman"/>
                <w:i/>
                <w:iCs/>
                <w:sz w:val="24"/>
              </w:rPr>
              <w:t xml:space="preserve">(See </w:t>
            </w:r>
            <w:r>
              <w:rPr>
                <w:rFonts w:ascii="Times New Roman" w:hAnsi="Times New Roman" w:cs="Times New Roman"/>
                <w:i/>
                <w:iCs/>
                <w:sz w:val="24"/>
              </w:rPr>
              <w:t>e</w:t>
            </w:r>
            <w:r w:rsidRPr="00E228EC">
              <w:rPr>
                <w:rFonts w:ascii="Times New Roman" w:hAnsi="Times New Roman" w:cs="Times New Roman"/>
                <w:i/>
                <w:iCs/>
                <w:sz w:val="24"/>
              </w:rPr>
              <w:t xml:space="preserve">xplanatory </w:t>
            </w:r>
            <w:r>
              <w:rPr>
                <w:rFonts w:ascii="Times New Roman" w:hAnsi="Times New Roman" w:cs="Times New Roman"/>
                <w:i/>
                <w:iCs/>
                <w:sz w:val="24"/>
              </w:rPr>
              <w:t>m</w:t>
            </w:r>
            <w:r w:rsidRPr="00E228EC">
              <w:rPr>
                <w:rFonts w:ascii="Times New Roman" w:hAnsi="Times New Roman" w:cs="Times New Roman"/>
                <w:i/>
                <w:iCs/>
                <w:sz w:val="24"/>
              </w:rPr>
              <w:t>emorandum</w:t>
            </w:r>
            <w:r>
              <w:rPr>
                <w:rFonts w:ascii="Times New Roman" w:hAnsi="Times New Roman" w:cs="Times New Roman"/>
                <w:i/>
                <w:iCs/>
                <w:sz w:val="24"/>
              </w:rPr>
              <w:t>,</w:t>
            </w:r>
            <w:r w:rsidRPr="00E228EC">
              <w:rPr>
                <w:rFonts w:ascii="Times New Roman" w:hAnsi="Times New Roman" w:cs="Times New Roman"/>
                <w:i/>
                <w:iCs/>
                <w:sz w:val="24"/>
              </w:rPr>
              <w:t xml:space="preserve"> </w:t>
            </w:r>
            <w:r>
              <w:rPr>
                <w:rFonts w:ascii="Times New Roman" w:hAnsi="Times New Roman" w:cs="Times New Roman"/>
                <w:i/>
                <w:iCs/>
                <w:sz w:val="24"/>
              </w:rPr>
              <w:t>s</w:t>
            </w:r>
            <w:r w:rsidRPr="00E228EC">
              <w:rPr>
                <w:rFonts w:ascii="Times New Roman" w:hAnsi="Times New Roman" w:cs="Times New Roman"/>
                <w:i/>
                <w:iCs/>
                <w:sz w:val="24"/>
              </w:rPr>
              <w:t>ection IV.B.</w:t>
            </w:r>
            <w:r w:rsidR="00400C06">
              <w:rPr>
                <w:rFonts w:ascii="Times New Roman" w:hAnsi="Times New Roman" w:cs="Times New Roman"/>
                <w:i/>
                <w:iCs/>
                <w:sz w:val="24"/>
              </w:rPr>
              <w:t>5</w:t>
            </w:r>
            <w:r w:rsidRPr="00E228EC">
              <w:rPr>
                <w:rFonts w:ascii="Times New Roman" w:hAnsi="Times New Roman" w:cs="Times New Roman"/>
                <w:i/>
                <w:iCs/>
                <w:sz w:val="24"/>
              </w:rPr>
              <w:t>)</w:t>
            </w:r>
          </w:p>
        </w:tc>
      </w:tr>
    </w:tbl>
    <w:p w14:paraId="5ECC180D" w14:textId="1AAFBB07" w:rsidR="009B4A55" w:rsidRPr="00E228EC" w:rsidRDefault="009B4A55" w:rsidP="009B4A55">
      <w:pPr>
        <w:pStyle w:val="BodyText"/>
        <w:spacing w:after="120"/>
        <w:rPr>
          <w:rFonts w:ascii="Times New Roman" w:hAnsi="Times New Roman"/>
          <w:b/>
          <w:bCs/>
          <w:color w:val="0070C0"/>
          <w:sz w:val="24"/>
          <w:szCs w:val="24"/>
          <w:u w:val="single"/>
        </w:rPr>
      </w:pPr>
      <w:r w:rsidRPr="00E228EC">
        <w:rPr>
          <w:rFonts w:ascii="Times New Roman" w:hAnsi="Times New Roman"/>
          <w:b/>
          <w:bCs/>
          <w:color w:val="0070C0"/>
          <w:sz w:val="24"/>
          <w:szCs w:val="24"/>
        </w:rPr>
        <w:t>Overall response:</w:t>
      </w:r>
      <w:r w:rsidRPr="00E228EC">
        <w:rPr>
          <w:rFonts w:ascii="Times New Roman" w:hAnsi="Times New Roman"/>
          <w:b/>
          <w:bCs/>
          <w:sz w:val="24"/>
          <w:szCs w:val="24"/>
        </w:rPr>
        <w:tab/>
      </w:r>
      <w:sdt>
        <w:sdtPr>
          <w:rPr>
            <w:rFonts w:ascii="Times New Roman" w:hAnsi="Times New Roman"/>
            <w:b/>
            <w:bCs/>
            <w:color w:val="0070C0"/>
            <w:sz w:val="24"/>
            <w:szCs w:val="24"/>
            <w:u w:val="single"/>
          </w:rPr>
          <w:alias w:val="Overall response"/>
          <w:tag w:val="Overall response"/>
          <w:id w:val="-1708094020"/>
          <w:placeholder>
            <w:docPart w:val="DB4E1860FEA64610AC84080FFEDE210F"/>
          </w:placeholder>
          <w15:color w:val="0000FF"/>
          <w:dropDownList>
            <w:listItem w:displayText="Click to select from drop-down menu" w:value="Click to select from drop-down menu"/>
            <w:listItem w:displayText="Strongly agree " w:value="Strongly agree "/>
            <w:listItem w:displayText="Agree" w:value="Agree"/>
            <w:listItem w:displayText="Somewhat agree" w:value="Somewhat agree"/>
            <w:listItem w:displayText="Neither agree nor disagree" w:value="Neither agree nor disagree"/>
            <w:listItem w:displayText="Somewhat disagree" w:value="Somewhat disagree"/>
            <w:listItem w:displayText="Disagree" w:value="Disagree"/>
            <w:listItem w:displayText="Strongly disagree" w:value="Strongly disagree"/>
            <w:listItem w:displayText="No response" w:value="No response"/>
          </w:dropDownList>
        </w:sdtPr>
        <w:sdtEndPr/>
        <w:sdtContent>
          <w:r w:rsidR="00C66D8C">
            <w:rPr>
              <w:rFonts w:ascii="Times New Roman" w:hAnsi="Times New Roman"/>
              <w:b/>
              <w:bCs/>
              <w:color w:val="0070C0"/>
              <w:sz w:val="24"/>
              <w:szCs w:val="24"/>
              <w:u w:val="single"/>
            </w:rPr>
            <w:t>Agree</w:t>
          </w:r>
        </w:sdtContent>
      </w:sdt>
    </w:p>
    <w:p w14:paraId="1F9687CE" w14:textId="77777777" w:rsidR="005D1927" w:rsidRPr="00E228EC" w:rsidRDefault="005D1927" w:rsidP="005D1927">
      <w:pPr>
        <w:pStyle w:val="BodyText"/>
        <w:spacing w:after="120"/>
        <w:rPr>
          <w:rFonts w:ascii="Times New Roman" w:hAnsi="Times New Roman"/>
          <w:b/>
          <w:bCs/>
          <w:color w:val="0070C0"/>
          <w:sz w:val="24"/>
          <w:szCs w:val="24"/>
        </w:rPr>
      </w:pPr>
      <w:r w:rsidRPr="00E228EC">
        <w:rPr>
          <w:rFonts w:ascii="Times New Roman" w:hAnsi="Times New Roman"/>
          <w:b/>
          <w:bCs/>
          <w:color w:val="0070C0"/>
          <w:sz w:val="24"/>
          <w:szCs w:val="24"/>
        </w:rPr>
        <w:t>Detailed comments (if any):</w:t>
      </w:r>
    </w:p>
    <w:p w14:paraId="5159D000" w14:textId="62F3636E" w:rsidR="001745D1" w:rsidRPr="004F1B1E" w:rsidRDefault="0061182E" w:rsidP="005D1927">
      <w:pPr>
        <w:pStyle w:val="BodyText"/>
        <w:spacing w:after="120"/>
        <w:rPr>
          <w:rFonts w:ascii="Times New Roman" w:hAnsi="Times New Roman"/>
          <w:color w:val="000000" w:themeColor="text1"/>
          <w:sz w:val="24"/>
        </w:rPr>
      </w:pPr>
      <w:r w:rsidRPr="0061182E">
        <w:rPr>
          <w:rFonts w:ascii="Times New Roman" w:hAnsi="Times New Roman"/>
          <w:color w:val="000000" w:themeColor="text1"/>
          <w:sz w:val="24"/>
        </w:rPr>
        <w:t>The VSCPA agrees with the proposed distinction between engagement resources and sources of information used as evidence. We believe the approach is consistent with the building-block framework and helps clarify practitioners’ responsibilities when planning and performing attestation engagements.</w:t>
      </w:r>
      <w:r w:rsidR="00547CCF" w:rsidRPr="00547CCF">
        <w:rPr>
          <w:rFonts w:ascii="Times New Roman" w:hAnsi="Times New Roman"/>
          <w:b/>
          <w:bCs/>
          <w:color w:val="000000" w:themeColor="text1"/>
          <w:sz w:val="24"/>
        </w:rPr>
        <w:t xml:space="preserve"> </w:t>
      </w:r>
    </w:p>
    <w:p w14:paraId="246EC96B" w14:textId="77777777" w:rsidR="0061182E" w:rsidRPr="00E228EC" w:rsidRDefault="0061182E" w:rsidP="005D1927">
      <w:pPr>
        <w:pStyle w:val="BodyText"/>
        <w:spacing w:after="120"/>
        <w:rPr>
          <w:rFonts w:ascii="Times New Roman" w:hAnsi="Times New Roman"/>
          <w:color w:val="7030A0"/>
          <w:sz w:val="24"/>
          <w:szCs w:val="24"/>
        </w:rPr>
      </w:pPr>
    </w:p>
    <w:tbl>
      <w:tblPr>
        <w:tblStyle w:val="TableGrid"/>
        <w:tblW w:w="0" w:type="auto"/>
        <w:shd w:val="clear" w:color="auto" w:fill="CAEDFB" w:themeFill="accent4" w:themeFillTint="33"/>
        <w:tblLook w:val="04A0" w:firstRow="1" w:lastRow="0" w:firstColumn="1" w:lastColumn="0" w:noHBand="0" w:noVBand="1"/>
      </w:tblPr>
      <w:tblGrid>
        <w:gridCol w:w="9350"/>
      </w:tblGrid>
      <w:tr w:rsidR="00F36CA0" w:rsidRPr="00E228EC" w14:paraId="470FA961" w14:textId="77777777">
        <w:tc>
          <w:tcPr>
            <w:tcW w:w="9350" w:type="dxa"/>
            <w:shd w:val="clear" w:color="auto" w:fill="BDD6EE"/>
          </w:tcPr>
          <w:p w14:paraId="379FC480" w14:textId="17A73F45" w:rsidR="00F36CA0" w:rsidRPr="00B71AAC" w:rsidRDefault="004C1848">
            <w:pPr>
              <w:pStyle w:val="Heading3"/>
              <w:spacing w:before="120" w:after="120"/>
              <w:rPr>
                <w:rFonts w:ascii="Times New Roman" w:hAnsi="Times New Roman" w:cs="Times New Roman"/>
                <w:b/>
                <w:bCs/>
                <w:i/>
                <w:iCs/>
                <w:color w:val="auto"/>
                <w:sz w:val="24"/>
                <w:szCs w:val="24"/>
              </w:rPr>
            </w:pPr>
            <w:r>
              <w:rPr>
                <w:rFonts w:ascii="Times New Roman" w:hAnsi="Times New Roman" w:cs="Times New Roman"/>
                <w:b/>
                <w:bCs/>
                <w:i/>
                <w:iCs/>
                <w:color w:val="auto"/>
                <w:sz w:val="24"/>
                <w:szCs w:val="24"/>
              </w:rPr>
              <w:t>Move of Documentation Requirements to</w:t>
            </w:r>
            <w:r w:rsidR="00F36CA0" w:rsidRPr="00B71AAC">
              <w:rPr>
                <w:rFonts w:ascii="Times New Roman" w:hAnsi="Times New Roman" w:cs="Times New Roman"/>
                <w:b/>
                <w:bCs/>
                <w:i/>
                <w:iCs/>
                <w:color w:val="auto"/>
                <w:sz w:val="24"/>
                <w:szCs w:val="24"/>
              </w:rPr>
              <w:t xml:space="preserve"> Proposed AT-C </w:t>
            </w:r>
            <w:r w:rsidR="00F36CA0">
              <w:rPr>
                <w:rFonts w:ascii="Times New Roman" w:hAnsi="Times New Roman" w:cs="Times New Roman"/>
                <w:b/>
                <w:bCs/>
                <w:i/>
                <w:iCs/>
                <w:color w:val="auto"/>
                <w:sz w:val="24"/>
                <w:szCs w:val="24"/>
              </w:rPr>
              <w:t>S</w:t>
            </w:r>
            <w:r w:rsidR="00F36CA0" w:rsidRPr="00B71AAC">
              <w:rPr>
                <w:rFonts w:ascii="Times New Roman" w:hAnsi="Times New Roman" w:cs="Times New Roman"/>
                <w:b/>
                <w:bCs/>
                <w:i/>
                <w:iCs/>
                <w:color w:val="auto"/>
                <w:sz w:val="24"/>
                <w:szCs w:val="24"/>
              </w:rPr>
              <w:t>ection 105</w:t>
            </w:r>
          </w:p>
          <w:p w14:paraId="074231EE" w14:textId="538093C6" w:rsidR="00F36CA0" w:rsidRPr="00E228EC" w:rsidRDefault="00F36CA0" w:rsidP="00317560">
            <w:pPr>
              <w:pStyle w:val="ListParagraph"/>
              <w:numPr>
                <w:ilvl w:val="0"/>
                <w:numId w:val="13"/>
              </w:numPr>
              <w:rPr>
                <w:rFonts w:ascii="Times New Roman" w:hAnsi="Times New Roman" w:cs="Times New Roman"/>
                <w:sz w:val="24"/>
              </w:rPr>
            </w:pPr>
            <w:r w:rsidRPr="00E228EC">
              <w:rPr>
                <w:rFonts w:ascii="Times New Roman" w:hAnsi="Times New Roman" w:cs="Times New Roman"/>
                <w:sz w:val="24"/>
              </w:rPr>
              <w:t xml:space="preserve">Do you agree with moving requirements </w:t>
            </w:r>
            <w:r w:rsidR="00DE22B3">
              <w:rPr>
                <w:rFonts w:ascii="Times New Roman" w:hAnsi="Times New Roman" w:cs="Times New Roman"/>
                <w:sz w:val="24"/>
              </w:rPr>
              <w:t>(</w:t>
            </w:r>
            <w:r w:rsidRPr="00E228EC">
              <w:rPr>
                <w:rFonts w:ascii="Times New Roman" w:hAnsi="Times New Roman" w:cs="Times New Roman"/>
                <w:sz w:val="24"/>
              </w:rPr>
              <w:t>and related application material</w:t>
            </w:r>
            <w:r w:rsidR="00DE22B3">
              <w:rPr>
                <w:rFonts w:ascii="Times New Roman" w:hAnsi="Times New Roman" w:cs="Times New Roman"/>
                <w:sz w:val="24"/>
              </w:rPr>
              <w:t>)</w:t>
            </w:r>
            <w:r w:rsidRPr="00E228EC">
              <w:rPr>
                <w:rFonts w:ascii="Times New Roman" w:hAnsi="Times New Roman" w:cs="Times New Roman"/>
                <w:sz w:val="24"/>
              </w:rPr>
              <w:t xml:space="preserve"> addressing </w:t>
            </w:r>
            <w:r>
              <w:rPr>
                <w:rFonts w:ascii="Times New Roman" w:hAnsi="Times New Roman" w:cs="Times New Roman"/>
                <w:sz w:val="24"/>
              </w:rPr>
              <w:t>“</w:t>
            </w:r>
            <w:r w:rsidRPr="005D2777">
              <w:rPr>
                <w:rFonts w:ascii="Times New Roman" w:hAnsi="Times New Roman" w:cs="Times New Roman"/>
                <w:sz w:val="24"/>
              </w:rPr>
              <w:t>Documentation</w:t>
            </w:r>
            <w:r>
              <w:rPr>
                <w:rFonts w:ascii="Times New Roman" w:hAnsi="Times New Roman" w:cs="Times New Roman"/>
                <w:sz w:val="24"/>
              </w:rPr>
              <w:t>”</w:t>
            </w:r>
            <w:r w:rsidRPr="00E228EC">
              <w:rPr>
                <w:rFonts w:ascii="Times New Roman" w:hAnsi="Times New Roman" w:cs="Times New Roman"/>
                <w:sz w:val="24"/>
              </w:rPr>
              <w:t xml:space="preserve"> from </w:t>
            </w:r>
            <w:r w:rsidR="005905E9">
              <w:rPr>
                <w:rFonts w:ascii="Times New Roman" w:hAnsi="Times New Roman" w:cs="Times New Roman"/>
                <w:sz w:val="24"/>
              </w:rPr>
              <w:t xml:space="preserve">extant </w:t>
            </w:r>
            <w:r w:rsidRPr="00E228EC">
              <w:rPr>
                <w:rFonts w:ascii="Times New Roman" w:hAnsi="Times New Roman" w:cs="Times New Roman"/>
                <w:sz w:val="24"/>
              </w:rPr>
              <w:t xml:space="preserve">AT-C sections 205 and 210 to proposed AT-C section 105 given that </w:t>
            </w:r>
            <w:r w:rsidR="005905E9">
              <w:rPr>
                <w:rFonts w:ascii="Times New Roman" w:hAnsi="Times New Roman" w:cs="Times New Roman"/>
                <w:sz w:val="24"/>
              </w:rPr>
              <w:t>this</w:t>
            </w:r>
            <w:r w:rsidR="005905E9" w:rsidRPr="00E228EC">
              <w:rPr>
                <w:rFonts w:ascii="Times New Roman" w:hAnsi="Times New Roman" w:cs="Times New Roman"/>
                <w:sz w:val="24"/>
              </w:rPr>
              <w:t xml:space="preserve"> </w:t>
            </w:r>
            <w:r w:rsidRPr="00E228EC">
              <w:rPr>
                <w:rFonts w:ascii="Times New Roman" w:hAnsi="Times New Roman" w:cs="Times New Roman"/>
                <w:sz w:val="24"/>
              </w:rPr>
              <w:t>topic</w:t>
            </w:r>
            <w:r w:rsidR="005905E9">
              <w:rPr>
                <w:rFonts w:ascii="Times New Roman" w:hAnsi="Times New Roman" w:cs="Times New Roman"/>
                <w:sz w:val="24"/>
              </w:rPr>
              <w:t xml:space="preserve"> i</w:t>
            </w:r>
            <w:r w:rsidRPr="00E228EC">
              <w:rPr>
                <w:rFonts w:ascii="Times New Roman" w:hAnsi="Times New Roman" w:cs="Times New Roman"/>
                <w:sz w:val="24"/>
              </w:rPr>
              <w:t xml:space="preserve">s typically common to all levels of service? If not, please explain </w:t>
            </w:r>
            <w:r w:rsidR="009D3072">
              <w:rPr>
                <w:rFonts w:ascii="Times New Roman" w:hAnsi="Times New Roman" w:cs="Times New Roman"/>
                <w:sz w:val="24"/>
              </w:rPr>
              <w:t>why</w:t>
            </w:r>
            <w:r w:rsidRPr="00E228EC">
              <w:rPr>
                <w:rFonts w:ascii="Times New Roman" w:hAnsi="Times New Roman" w:cs="Times New Roman"/>
                <w:sz w:val="24"/>
              </w:rPr>
              <w:t>.</w:t>
            </w:r>
            <w:r w:rsidRPr="00E228EC">
              <w:rPr>
                <w:rFonts w:ascii="Times New Roman" w:hAnsi="Times New Roman" w:cs="Times New Roman"/>
                <w:i/>
                <w:iCs/>
                <w:sz w:val="24"/>
              </w:rPr>
              <w:t xml:space="preserve"> </w:t>
            </w:r>
          </w:p>
          <w:p w14:paraId="11821942" w14:textId="15B147C3" w:rsidR="00F36CA0" w:rsidRPr="00E228EC" w:rsidRDefault="00F36CA0">
            <w:pPr>
              <w:pStyle w:val="ListParagraph"/>
              <w:autoSpaceDE w:val="0"/>
              <w:autoSpaceDN w:val="0"/>
              <w:adjustRightInd w:val="0"/>
              <w:spacing w:before="120" w:after="120" w:line="280" w:lineRule="exact"/>
              <w:ind w:left="547"/>
              <w:contextualSpacing w:val="0"/>
              <w:jc w:val="both"/>
              <w:rPr>
                <w:rFonts w:ascii="Times New Roman" w:hAnsi="Times New Roman" w:cs="Times New Roman"/>
                <w:sz w:val="24"/>
              </w:rPr>
            </w:pPr>
            <w:r w:rsidRPr="00E228EC">
              <w:rPr>
                <w:rFonts w:ascii="Times New Roman" w:hAnsi="Times New Roman" w:cs="Times New Roman"/>
                <w:i/>
                <w:iCs/>
                <w:sz w:val="24"/>
              </w:rPr>
              <w:t xml:space="preserve">(See </w:t>
            </w:r>
            <w:r>
              <w:rPr>
                <w:rFonts w:ascii="Times New Roman" w:hAnsi="Times New Roman" w:cs="Times New Roman"/>
                <w:i/>
                <w:iCs/>
                <w:sz w:val="24"/>
              </w:rPr>
              <w:t>e</w:t>
            </w:r>
            <w:r w:rsidRPr="00E228EC">
              <w:rPr>
                <w:rFonts w:ascii="Times New Roman" w:hAnsi="Times New Roman" w:cs="Times New Roman"/>
                <w:i/>
                <w:iCs/>
                <w:sz w:val="24"/>
              </w:rPr>
              <w:t xml:space="preserve">xplanatory </w:t>
            </w:r>
            <w:r>
              <w:rPr>
                <w:rFonts w:ascii="Times New Roman" w:hAnsi="Times New Roman" w:cs="Times New Roman"/>
                <w:i/>
                <w:iCs/>
                <w:sz w:val="24"/>
              </w:rPr>
              <w:t>m</w:t>
            </w:r>
            <w:r w:rsidRPr="00E228EC">
              <w:rPr>
                <w:rFonts w:ascii="Times New Roman" w:hAnsi="Times New Roman" w:cs="Times New Roman"/>
                <w:i/>
                <w:iCs/>
                <w:sz w:val="24"/>
              </w:rPr>
              <w:t>emorandum</w:t>
            </w:r>
            <w:r>
              <w:rPr>
                <w:rFonts w:ascii="Times New Roman" w:hAnsi="Times New Roman" w:cs="Times New Roman"/>
                <w:i/>
                <w:iCs/>
                <w:sz w:val="24"/>
              </w:rPr>
              <w:t>,</w:t>
            </w:r>
            <w:r w:rsidRPr="00E228EC">
              <w:rPr>
                <w:rFonts w:ascii="Times New Roman" w:hAnsi="Times New Roman" w:cs="Times New Roman"/>
                <w:i/>
                <w:iCs/>
                <w:sz w:val="24"/>
              </w:rPr>
              <w:t xml:space="preserve"> </w:t>
            </w:r>
            <w:r>
              <w:rPr>
                <w:rFonts w:ascii="Times New Roman" w:hAnsi="Times New Roman" w:cs="Times New Roman"/>
                <w:i/>
                <w:iCs/>
                <w:sz w:val="24"/>
              </w:rPr>
              <w:t>s</w:t>
            </w:r>
            <w:r w:rsidRPr="00E228EC">
              <w:rPr>
                <w:rFonts w:ascii="Times New Roman" w:hAnsi="Times New Roman" w:cs="Times New Roman"/>
                <w:i/>
                <w:iCs/>
                <w:sz w:val="24"/>
              </w:rPr>
              <w:t>ection IV.B</w:t>
            </w:r>
            <w:r w:rsidR="00476CAD">
              <w:rPr>
                <w:rFonts w:ascii="Times New Roman" w:hAnsi="Times New Roman" w:cs="Times New Roman"/>
                <w:i/>
                <w:iCs/>
                <w:sz w:val="24"/>
              </w:rPr>
              <w:t>.6</w:t>
            </w:r>
            <w:r w:rsidRPr="00E228EC">
              <w:rPr>
                <w:rFonts w:ascii="Times New Roman" w:hAnsi="Times New Roman" w:cs="Times New Roman"/>
                <w:i/>
                <w:iCs/>
                <w:sz w:val="24"/>
              </w:rPr>
              <w:t>)</w:t>
            </w:r>
          </w:p>
        </w:tc>
      </w:tr>
    </w:tbl>
    <w:p w14:paraId="702B145D" w14:textId="0A304D07" w:rsidR="009B4A55" w:rsidRPr="00E228EC" w:rsidRDefault="009B4A55" w:rsidP="009B4A55">
      <w:pPr>
        <w:pStyle w:val="BodyText"/>
        <w:spacing w:after="120"/>
        <w:rPr>
          <w:rFonts w:ascii="Times New Roman" w:hAnsi="Times New Roman"/>
          <w:b/>
          <w:bCs/>
          <w:color w:val="0070C0"/>
          <w:sz w:val="24"/>
          <w:szCs w:val="24"/>
          <w:u w:val="single"/>
        </w:rPr>
      </w:pPr>
      <w:r w:rsidRPr="00E228EC">
        <w:rPr>
          <w:rFonts w:ascii="Times New Roman" w:hAnsi="Times New Roman"/>
          <w:b/>
          <w:bCs/>
          <w:color w:val="0070C0"/>
          <w:sz w:val="24"/>
          <w:szCs w:val="24"/>
        </w:rPr>
        <w:t>Overall response:</w:t>
      </w:r>
      <w:r w:rsidRPr="00E228EC">
        <w:rPr>
          <w:rFonts w:ascii="Times New Roman" w:hAnsi="Times New Roman"/>
          <w:b/>
          <w:bCs/>
          <w:sz w:val="24"/>
          <w:szCs w:val="24"/>
        </w:rPr>
        <w:tab/>
      </w:r>
      <w:sdt>
        <w:sdtPr>
          <w:rPr>
            <w:rFonts w:ascii="Times New Roman" w:hAnsi="Times New Roman"/>
            <w:b/>
            <w:bCs/>
            <w:color w:val="0070C0"/>
            <w:sz w:val="24"/>
            <w:szCs w:val="24"/>
            <w:u w:val="single"/>
          </w:rPr>
          <w:alias w:val="Overall response"/>
          <w:tag w:val="Overall response"/>
          <w:id w:val="2063141196"/>
          <w:placeholder>
            <w:docPart w:val="B75E6E9F529244E4992531F06090FB0F"/>
          </w:placeholder>
          <w15:color w:val="0000FF"/>
          <w:dropDownList>
            <w:listItem w:displayText="Click to select from drop-down menu" w:value="Click to select from drop-down menu"/>
            <w:listItem w:displayText="Strongly agree " w:value="Strongly agree "/>
            <w:listItem w:displayText="Agree" w:value="Agree"/>
            <w:listItem w:displayText="Somewhat agree" w:value="Somewhat agree"/>
            <w:listItem w:displayText="Neither agree nor disagree" w:value="Neither agree nor disagree"/>
            <w:listItem w:displayText="Somewhat disagree" w:value="Somewhat disagree"/>
            <w:listItem w:displayText="Disagree" w:value="Disagree"/>
            <w:listItem w:displayText="Strongly disagree" w:value="Strongly disagree"/>
            <w:listItem w:displayText="No response" w:value="No response"/>
          </w:dropDownList>
        </w:sdtPr>
        <w:sdtEndPr/>
        <w:sdtContent>
          <w:r w:rsidR="00A22B31">
            <w:rPr>
              <w:rFonts w:ascii="Times New Roman" w:hAnsi="Times New Roman"/>
              <w:b/>
              <w:bCs/>
              <w:color w:val="0070C0"/>
              <w:sz w:val="24"/>
              <w:szCs w:val="24"/>
              <w:u w:val="single"/>
            </w:rPr>
            <w:t>Agree</w:t>
          </w:r>
        </w:sdtContent>
      </w:sdt>
    </w:p>
    <w:p w14:paraId="06B65B14" w14:textId="5446AB31" w:rsidR="005D1927" w:rsidRPr="00E228EC" w:rsidRDefault="005D1927" w:rsidP="005D1927">
      <w:pPr>
        <w:pStyle w:val="BodyText"/>
        <w:spacing w:after="120"/>
        <w:rPr>
          <w:rFonts w:ascii="Times New Roman" w:hAnsi="Times New Roman"/>
          <w:b/>
          <w:bCs/>
          <w:color w:val="0070C0"/>
          <w:sz w:val="24"/>
          <w:szCs w:val="24"/>
        </w:rPr>
      </w:pPr>
      <w:r w:rsidRPr="00E228EC">
        <w:rPr>
          <w:rFonts w:ascii="Times New Roman" w:hAnsi="Times New Roman"/>
          <w:b/>
          <w:bCs/>
          <w:color w:val="0070C0"/>
          <w:sz w:val="24"/>
          <w:szCs w:val="24"/>
        </w:rPr>
        <w:t>Detailed comments (if any):</w:t>
      </w:r>
    </w:p>
    <w:p w14:paraId="64723616" w14:textId="3BD662E3" w:rsidR="00316291" w:rsidRPr="00316291" w:rsidRDefault="00316291" w:rsidP="00316291">
      <w:pPr>
        <w:pStyle w:val="BodyText"/>
        <w:spacing w:after="120"/>
        <w:rPr>
          <w:rFonts w:ascii="Times New Roman" w:hAnsi="Times New Roman"/>
          <w:color w:val="000000" w:themeColor="text1"/>
          <w:sz w:val="24"/>
        </w:rPr>
      </w:pPr>
      <w:r>
        <w:rPr>
          <w:rFonts w:ascii="Times New Roman" w:hAnsi="Times New Roman"/>
          <w:color w:val="000000" w:themeColor="text1"/>
          <w:sz w:val="24"/>
        </w:rPr>
        <w:t>The VSCPA</w:t>
      </w:r>
      <w:r w:rsidRPr="00316291">
        <w:rPr>
          <w:rFonts w:ascii="Times New Roman" w:hAnsi="Times New Roman"/>
          <w:color w:val="000000" w:themeColor="text1"/>
          <w:sz w:val="24"/>
        </w:rPr>
        <w:t xml:space="preserve"> agree</w:t>
      </w:r>
      <w:r>
        <w:rPr>
          <w:rFonts w:ascii="Times New Roman" w:hAnsi="Times New Roman"/>
          <w:color w:val="000000" w:themeColor="text1"/>
          <w:sz w:val="24"/>
        </w:rPr>
        <w:t>s</w:t>
      </w:r>
      <w:r w:rsidRPr="00316291">
        <w:rPr>
          <w:rFonts w:ascii="Times New Roman" w:hAnsi="Times New Roman"/>
          <w:color w:val="000000" w:themeColor="text1"/>
          <w:sz w:val="24"/>
        </w:rPr>
        <w:t xml:space="preserve"> with moving the requirements </w:t>
      </w:r>
      <w:r w:rsidR="00547CCF">
        <w:rPr>
          <w:rFonts w:ascii="Times New Roman" w:hAnsi="Times New Roman"/>
          <w:color w:val="000000" w:themeColor="text1"/>
          <w:sz w:val="24"/>
        </w:rPr>
        <w:t>(</w:t>
      </w:r>
      <w:r w:rsidRPr="00316291">
        <w:rPr>
          <w:rFonts w:ascii="Times New Roman" w:hAnsi="Times New Roman"/>
          <w:color w:val="000000" w:themeColor="text1"/>
          <w:sz w:val="24"/>
        </w:rPr>
        <w:t>and related application material</w:t>
      </w:r>
      <w:r w:rsidR="00547CCF">
        <w:rPr>
          <w:rFonts w:ascii="Times New Roman" w:hAnsi="Times New Roman"/>
          <w:color w:val="000000" w:themeColor="text1"/>
          <w:sz w:val="24"/>
        </w:rPr>
        <w:t>)</w:t>
      </w:r>
      <w:r w:rsidRPr="00316291">
        <w:rPr>
          <w:rFonts w:ascii="Times New Roman" w:hAnsi="Times New Roman"/>
          <w:color w:val="000000" w:themeColor="text1"/>
          <w:sz w:val="24"/>
        </w:rPr>
        <w:t xml:space="preserve"> addressing documentation from extant AT-C sections 205 and 210 to proposed AT-C section 105. </w:t>
      </w:r>
      <w:r w:rsidR="00037F0E" w:rsidRPr="00037F0E">
        <w:rPr>
          <w:rFonts w:ascii="Times New Roman" w:hAnsi="Times New Roman"/>
          <w:color w:val="000000" w:themeColor="text1"/>
          <w:sz w:val="24"/>
        </w:rPr>
        <w:t xml:space="preserve">Because documentation is a fundamental requirement across </w:t>
      </w:r>
      <w:r w:rsidR="0061182E">
        <w:rPr>
          <w:rFonts w:ascii="Times New Roman" w:hAnsi="Times New Roman"/>
          <w:color w:val="000000" w:themeColor="text1"/>
          <w:sz w:val="24"/>
        </w:rPr>
        <w:t xml:space="preserve">all </w:t>
      </w:r>
      <w:r w:rsidR="00037F0E" w:rsidRPr="00037F0E">
        <w:rPr>
          <w:rFonts w:ascii="Times New Roman" w:hAnsi="Times New Roman"/>
          <w:color w:val="000000" w:themeColor="text1"/>
          <w:sz w:val="24"/>
        </w:rPr>
        <w:t xml:space="preserve">attestation engagements, addressing these </w:t>
      </w:r>
      <w:r w:rsidR="00037F0E" w:rsidRPr="00037F0E">
        <w:rPr>
          <w:rFonts w:ascii="Times New Roman" w:hAnsi="Times New Roman"/>
          <w:color w:val="000000" w:themeColor="text1"/>
          <w:sz w:val="24"/>
        </w:rPr>
        <w:lastRenderedPageBreak/>
        <w:t xml:space="preserve">requirements in the common concepts section is consistent with the building-block approach and reduces duplication across </w:t>
      </w:r>
      <w:r w:rsidR="0061182E">
        <w:rPr>
          <w:rFonts w:ascii="Times New Roman" w:hAnsi="Times New Roman"/>
          <w:color w:val="000000" w:themeColor="text1"/>
          <w:sz w:val="24"/>
        </w:rPr>
        <w:t>the standards</w:t>
      </w:r>
      <w:r w:rsidR="00037F0E" w:rsidRPr="00037F0E">
        <w:rPr>
          <w:rFonts w:ascii="Times New Roman" w:hAnsi="Times New Roman"/>
          <w:color w:val="000000" w:themeColor="text1"/>
          <w:sz w:val="24"/>
        </w:rPr>
        <w:t xml:space="preserve">. </w:t>
      </w:r>
      <w:r w:rsidRPr="00316291">
        <w:rPr>
          <w:rFonts w:ascii="Times New Roman" w:hAnsi="Times New Roman"/>
          <w:color w:val="000000" w:themeColor="text1"/>
          <w:sz w:val="24"/>
        </w:rPr>
        <w:t xml:space="preserve">We believe this change supports </w:t>
      </w:r>
      <w:r w:rsidR="00037F0E">
        <w:rPr>
          <w:rFonts w:ascii="Times New Roman" w:hAnsi="Times New Roman"/>
          <w:color w:val="000000" w:themeColor="text1"/>
          <w:sz w:val="24"/>
        </w:rPr>
        <w:t xml:space="preserve">a more streamlined and organized </w:t>
      </w:r>
      <w:r w:rsidR="0061182E">
        <w:rPr>
          <w:rFonts w:ascii="Times New Roman" w:hAnsi="Times New Roman"/>
          <w:color w:val="000000" w:themeColor="text1"/>
          <w:sz w:val="24"/>
        </w:rPr>
        <w:t>framework</w:t>
      </w:r>
      <w:r w:rsidR="00037F0E">
        <w:rPr>
          <w:rFonts w:ascii="Times New Roman" w:hAnsi="Times New Roman"/>
          <w:color w:val="000000" w:themeColor="text1"/>
          <w:sz w:val="24"/>
        </w:rPr>
        <w:t xml:space="preserve"> while maintaining appropriate documentation expectations for practitioners</w:t>
      </w:r>
      <w:r w:rsidRPr="00316291">
        <w:rPr>
          <w:rFonts w:ascii="Times New Roman" w:hAnsi="Times New Roman"/>
          <w:color w:val="000000" w:themeColor="text1"/>
          <w:sz w:val="24"/>
        </w:rPr>
        <w:t>.</w:t>
      </w:r>
      <w:r w:rsidR="00547CCF" w:rsidRPr="00547CCF">
        <w:rPr>
          <w:rFonts w:ascii="Times New Roman" w:hAnsi="Times New Roman"/>
          <w:b/>
          <w:bCs/>
          <w:color w:val="000000" w:themeColor="text1"/>
          <w:sz w:val="24"/>
        </w:rPr>
        <w:t xml:space="preserve"> </w:t>
      </w:r>
    </w:p>
    <w:p w14:paraId="69D28D30" w14:textId="2FC6C7B6" w:rsidR="00E228EC" w:rsidRPr="00E228EC" w:rsidRDefault="00E228EC" w:rsidP="005D1927">
      <w:pPr>
        <w:pStyle w:val="BodyText"/>
        <w:spacing w:after="120"/>
        <w:rPr>
          <w:rFonts w:ascii="Times New Roman" w:hAnsi="Times New Roman"/>
          <w:color w:val="000000" w:themeColor="text1"/>
          <w:sz w:val="24"/>
          <w:szCs w:val="24"/>
        </w:rPr>
      </w:pPr>
    </w:p>
    <w:tbl>
      <w:tblPr>
        <w:tblStyle w:val="TableGrid"/>
        <w:tblW w:w="0" w:type="auto"/>
        <w:shd w:val="clear" w:color="auto" w:fill="CAEDFB" w:themeFill="accent4" w:themeFillTint="33"/>
        <w:tblLook w:val="04A0" w:firstRow="1" w:lastRow="0" w:firstColumn="1" w:lastColumn="0" w:noHBand="0" w:noVBand="1"/>
      </w:tblPr>
      <w:tblGrid>
        <w:gridCol w:w="9350"/>
      </w:tblGrid>
      <w:tr w:rsidR="005D1927" w:rsidRPr="00E228EC" w14:paraId="53874619" w14:textId="3A92E4F5">
        <w:tc>
          <w:tcPr>
            <w:tcW w:w="9350" w:type="dxa"/>
            <w:shd w:val="clear" w:color="auto" w:fill="BDD6EE"/>
          </w:tcPr>
          <w:p w14:paraId="500E60C2" w14:textId="2654191B" w:rsidR="009B4A55" w:rsidRPr="008A68BD" w:rsidRDefault="00923392" w:rsidP="008A68BD">
            <w:pPr>
              <w:pStyle w:val="Heading3"/>
              <w:spacing w:before="120" w:after="120"/>
              <w:rPr>
                <w:rFonts w:ascii="Times New Roman" w:hAnsi="Times New Roman" w:cs="Times New Roman"/>
                <w:i/>
                <w:iCs/>
                <w:sz w:val="24"/>
              </w:rPr>
            </w:pPr>
            <w:r>
              <w:rPr>
                <w:rFonts w:ascii="Times New Roman" w:hAnsi="Times New Roman" w:cs="Times New Roman"/>
                <w:b/>
                <w:i/>
                <w:iCs/>
                <w:color w:val="auto"/>
                <w:sz w:val="24"/>
                <w:szCs w:val="24"/>
              </w:rPr>
              <w:t>Other Observations Regarding Proposed AT-C Section 105</w:t>
            </w:r>
          </w:p>
          <w:p w14:paraId="78E67174" w14:textId="56B3D695" w:rsidR="005D1927" w:rsidRPr="00E228EC" w:rsidRDefault="005D1927" w:rsidP="00456DFD">
            <w:pPr>
              <w:pStyle w:val="ListParagraph"/>
              <w:numPr>
                <w:ilvl w:val="0"/>
                <w:numId w:val="13"/>
              </w:numPr>
              <w:rPr>
                <w:rFonts w:ascii="Times New Roman" w:hAnsi="Times New Roman" w:cs="Times New Roman"/>
                <w:sz w:val="24"/>
              </w:rPr>
            </w:pPr>
            <w:r w:rsidRPr="00E228EC">
              <w:rPr>
                <w:rFonts w:ascii="Times New Roman" w:hAnsi="Times New Roman" w:cs="Times New Roman"/>
                <w:sz w:val="24"/>
              </w:rPr>
              <w:t xml:space="preserve">Are there any other </w:t>
            </w:r>
            <w:r w:rsidR="00456DFD" w:rsidRPr="00E228EC">
              <w:rPr>
                <w:rFonts w:ascii="Times New Roman" w:hAnsi="Times New Roman" w:cs="Times New Roman"/>
                <w:sz w:val="24"/>
              </w:rPr>
              <w:t>observations</w:t>
            </w:r>
            <w:r w:rsidRPr="00E228EC">
              <w:rPr>
                <w:rFonts w:ascii="Times New Roman" w:hAnsi="Times New Roman" w:cs="Times New Roman"/>
                <w:sz w:val="24"/>
              </w:rPr>
              <w:t xml:space="preserve"> that you would like to </w:t>
            </w:r>
            <w:r w:rsidR="00456DFD" w:rsidRPr="00E228EC">
              <w:rPr>
                <w:rFonts w:ascii="Times New Roman" w:hAnsi="Times New Roman" w:cs="Times New Roman"/>
                <w:sz w:val="24"/>
              </w:rPr>
              <w:t>provide</w:t>
            </w:r>
            <w:r w:rsidRPr="00E228EC">
              <w:rPr>
                <w:rFonts w:ascii="Times New Roman" w:hAnsi="Times New Roman" w:cs="Times New Roman"/>
                <w:sz w:val="24"/>
              </w:rPr>
              <w:t xml:space="preserve"> with respect to significant matters that affect proposed AT-C section 105</w:t>
            </w:r>
            <w:r w:rsidR="00456DFD" w:rsidRPr="00E228EC">
              <w:rPr>
                <w:rFonts w:ascii="Times New Roman" w:hAnsi="Times New Roman" w:cs="Times New Roman"/>
                <w:sz w:val="24"/>
              </w:rPr>
              <w:t>?</w:t>
            </w:r>
          </w:p>
          <w:p w14:paraId="3B9B653A" w14:textId="5F898A7E" w:rsidR="005D1927" w:rsidRPr="00E228EC" w:rsidRDefault="005D1927">
            <w:pPr>
              <w:pStyle w:val="ListParagraph"/>
              <w:autoSpaceDE w:val="0"/>
              <w:autoSpaceDN w:val="0"/>
              <w:adjustRightInd w:val="0"/>
              <w:spacing w:before="120" w:after="120" w:line="280" w:lineRule="exact"/>
              <w:ind w:left="547"/>
              <w:contextualSpacing w:val="0"/>
              <w:jc w:val="both"/>
              <w:rPr>
                <w:rFonts w:ascii="Times New Roman" w:hAnsi="Times New Roman" w:cs="Times New Roman"/>
                <w:sz w:val="24"/>
              </w:rPr>
            </w:pPr>
            <w:r w:rsidRPr="00E228EC">
              <w:rPr>
                <w:rFonts w:ascii="Times New Roman" w:hAnsi="Times New Roman" w:cs="Times New Roman"/>
                <w:i/>
                <w:iCs/>
                <w:sz w:val="24"/>
              </w:rPr>
              <w:t xml:space="preserve">(See </w:t>
            </w:r>
            <w:r w:rsidR="00951A03">
              <w:rPr>
                <w:rFonts w:ascii="Times New Roman" w:hAnsi="Times New Roman" w:cs="Times New Roman"/>
                <w:i/>
                <w:iCs/>
                <w:sz w:val="24"/>
              </w:rPr>
              <w:t>e</w:t>
            </w:r>
            <w:r w:rsidRPr="00E228EC">
              <w:rPr>
                <w:rFonts w:ascii="Times New Roman" w:hAnsi="Times New Roman" w:cs="Times New Roman"/>
                <w:i/>
                <w:iCs/>
                <w:sz w:val="24"/>
              </w:rPr>
              <w:t xml:space="preserve">xplanatory </w:t>
            </w:r>
            <w:r w:rsidR="00951A03">
              <w:rPr>
                <w:rFonts w:ascii="Times New Roman" w:hAnsi="Times New Roman" w:cs="Times New Roman"/>
                <w:i/>
                <w:iCs/>
                <w:sz w:val="24"/>
              </w:rPr>
              <w:t>m</w:t>
            </w:r>
            <w:r w:rsidRPr="00E228EC">
              <w:rPr>
                <w:rFonts w:ascii="Times New Roman" w:hAnsi="Times New Roman" w:cs="Times New Roman"/>
                <w:i/>
                <w:iCs/>
                <w:sz w:val="24"/>
              </w:rPr>
              <w:t>emorandum</w:t>
            </w:r>
            <w:r w:rsidR="00951A03">
              <w:rPr>
                <w:rFonts w:ascii="Times New Roman" w:hAnsi="Times New Roman" w:cs="Times New Roman"/>
                <w:i/>
                <w:iCs/>
                <w:sz w:val="24"/>
              </w:rPr>
              <w:t>,</w:t>
            </w:r>
            <w:r w:rsidRPr="00E228EC">
              <w:rPr>
                <w:rFonts w:ascii="Times New Roman" w:hAnsi="Times New Roman" w:cs="Times New Roman"/>
                <w:i/>
                <w:iCs/>
                <w:sz w:val="24"/>
              </w:rPr>
              <w:t xml:space="preserve"> </w:t>
            </w:r>
            <w:r w:rsidR="00951A03">
              <w:rPr>
                <w:rFonts w:ascii="Times New Roman" w:hAnsi="Times New Roman" w:cs="Times New Roman"/>
                <w:i/>
                <w:iCs/>
                <w:sz w:val="24"/>
              </w:rPr>
              <w:t>s</w:t>
            </w:r>
            <w:r w:rsidRPr="00E228EC">
              <w:rPr>
                <w:rFonts w:ascii="Times New Roman" w:hAnsi="Times New Roman" w:cs="Times New Roman"/>
                <w:i/>
                <w:iCs/>
                <w:sz w:val="24"/>
              </w:rPr>
              <w:t xml:space="preserve">ection </w:t>
            </w:r>
            <w:r w:rsidR="00104863" w:rsidRPr="00E228EC">
              <w:rPr>
                <w:rFonts w:ascii="Times New Roman" w:hAnsi="Times New Roman" w:cs="Times New Roman"/>
                <w:i/>
                <w:iCs/>
                <w:sz w:val="24"/>
              </w:rPr>
              <w:t>IV.B</w:t>
            </w:r>
            <w:r w:rsidRPr="00E228EC">
              <w:rPr>
                <w:rFonts w:ascii="Times New Roman" w:hAnsi="Times New Roman" w:cs="Times New Roman"/>
                <w:i/>
                <w:iCs/>
                <w:sz w:val="24"/>
              </w:rPr>
              <w:t>)</w:t>
            </w:r>
          </w:p>
        </w:tc>
      </w:tr>
    </w:tbl>
    <w:p w14:paraId="177CDCF3" w14:textId="32CEB601" w:rsidR="005D1927" w:rsidRDefault="005D1927" w:rsidP="005D1927">
      <w:pPr>
        <w:pStyle w:val="BodyText"/>
        <w:spacing w:after="120"/>
        <w:rPr>
          <w:rFonts w:ascii="Times New Roman" w:hAnsi="Times New Roman"/>
          <w:b/>
          <w:bCs/>
          <w:color w:val="0070C0"/>
          <w:sz w:val="24"/>
          <w:szCs w:val="24"/>
        </w:rPr>
      </w:pPr>
      <w:r w:rsidRPr="00E228EC">
        <w:rPr>
          <w:rFonts w:ascii="Times New Roman" w:hAnsi="Times New Roman"/>
          <w:b/>
          <w:bCs/>
          <w:color w:val="0070C0"/>
          <w:sz w:val="24"/>
          <w:szCs w:val="24"/>
        </w:rPr>
        <w:t>Detailed comments (if any):</w:t>
      </w:r>
      <w:r w:rsidR="00A22B31">
        <w:rPr>
          <w:rFonts w:ascii="Times New Roman" w:hAnsi="Times New Roman"/>
          <w:b/>
          <w:bCs/>
          <w:color w:val="0070C0"/>
          <w:sz w:val="24"/>
          <w:szCs w:val="24"/>
        </w:rPr>
        <w:t xml:space="preserve"> </w:t>
      </w:r>
    </w:p>
    <w:p w14:paraId="2C350ABB" w14:textId="1FD05BFE" w:rsidR="005D1927" w:rsidRPr="00316291" w:rsidRDefault="00316291" w:rsidP="005D1927">
      <w:pPr>
        <w:pStyle w:val="BodyText"/>
        <w:spacing w:after="120"/>
        <w:rPr>
          <w:rFonts w:ascii="Times New Roman" w:hAnsi="Times New Roman"/>
          <w:color w:val="000000" w:themeColor="text1"/>
          <w:sz w:val="24"/>
        </w:rPr>
      </w:pPr>
      <w:r w:rsidRPr="00316291">
        <w:rPr>
          <w:rFonts w:ascii="Times New Roman" w:hAnsi="Times New Roman"/>
          <w:color w:val="000000" w:themeColor="text1"/>
          <w:sz w:val="24"/>
        </w:rPr>
        <w:t>The VSCPA has no additional comments on AT-C Section 105</w:t>
      </w:r>
      <w:r w:rsidR="00547CCF">
        <w:rPr>
          <w:rFonts w:ascii="Times New Roman" w:hAnsi="Times New Roman"/>
          <w:color w:val="000000" w:themeColor="text1"/>
          <w:sz w:val="24"/>
        </w:rPr>
        <w:t xml:space="preserve"> at this time.</w:t>
      </w:r>
    </w:p>
    <w:p w14:paraId="44081CF1" w14:textId="77777777" w:rsidR="00E228EC" w:rsidRPr="00E228EC" w:rsidRDefault="00E228EC" w:rsidP="005D1927">
      <w:pPr>
        <w:pStyle w:val="BodyText"/>
        <w:spacing w:after="120"/>
        <w:rPr>
          <w:rFonts w:ascii="Times New Roman" w:hAnsi="Times New Roman"/>
          <w:color w:val="000000" w:themeColor="text1"/>
          <w:sz w:val="24"/>
          <w:szCs w:val="24"/>
        </w:rPr>
      </w:pPr>
    </w:p>
    <w:p w14:paraId="09E9611C" w14:textId="25EBC255" w:rsidR="005D1927" w:rsidRPr="00E228EC" w:rsidRDefault="00923392" w:rsidP="009F0288">
      <w:pPr>
        <w:pStyle w:val="Heading3"/>
        <w:spacing w:before="120" w:after="120"/>
      </w:pPr>
      <w:r w:rsidRPr="00FB3D67">
        <w:rPr>
          <w:rFonts w:ascii="Times New Roman" w:hAnsi="Times New Roman" w:cs="Times New Roman"/>
          <w:b/>
          <w:color w:val="auto"/>
        </w:rPr>
        <w:t xml:space="preserve">Matters Affecting Both Proposed AT-C Sections 205 and 210 </w:t>
      </w:r>
    </w:p>
    <w:tbl>
      <w:tblPr>
        <w:tblStyle w:val="TableGrid"/>
        <w:tblW w:w="0" w:type="auto"/>
        <w:shd w:val="clear" w:color="auto" w:fill="CAEDFB" w:themeFill="accent4" w:themeFillTint="33"/>
        <w:tblLook w:val="04A0" w:firstRow="1" w:lastRow="0" w:firstColumn="1" w:lastColumn="0" w:noHBand="0" w:noVBand="1"/>
      </w:tblPr>
      <w:tblGrid>
        <w:gridCol w:w="9350"/>
      </w:tblGrid>
      <w:tr w:rsidR="005D1927" w:rsidRPr="00E228EC" w14:paraId="32408E1A" w14:textId="77777777">
        <w:tc>
          <w:tcPr>
            <w:tcW w:w="9350" w:type="dxa"/>
            <w:shd w:val="clear" w:color="auto" w:fill="BDD6EE"/>
          </w:tcPr>
          <w:p w14:paraId="63C84701" w14:textId="77777777" w:rsidR="005D1927" w:rsidRPr="00B71AAC" w:rsidRDefault="005D1927">
            <w:pPr>
              <w:pStyle w:val="Heading3"/>
              <w:spacing w:before="120" w:after="120"/>
              <w:rPr>
                <w:rFonts w:ascii="Times New Roman" w:hAnsi="Times New Roman" w:cs="Times New Roman"/>
                <w:b/>
                <w:bCs/>
                <w:i/>
                <w:iCs/>
                <w:color w:val="auto"/>
                <w:sz w:val="24"/>
                <w:szCs w:val="24"/>
              </w:rPr>
            </w:pPr>
            <w:r w:rsidRPr="00B71AAC">
              <w:rPr>
                <w:rFonts w:ascii="Times New Roman" w:hAnsi="Times New Roman" w:cs="Times New Roman"/>
                <w:b/>
                <w:bCs/>
                <w:i/>
                <w:iCs/>
                <w:color w:val="auto"/>
                <w:sz w:val="24"/>
                <w:szCs w:val="24"/>
              </w:rPr>
              <w:t xml:space="preserve">Definition of Management’s Specialist </w:t>
            </w:r>
          </w:p>
          <w:p w14:paraId="1558DC10" w14:textId="2A32AD8E" w:rsidR="005D1927" w:rsidRPr="00E228EC" w:rsidRDefault="005D1927" w:rsidP="0035222B">
            <w:pPr>
              <w:pStyle w:val="ListParagraph"/>
              <w:numPr>
                <w:ilvl w:val="0"/>
                <w:numId w:val="13"/>
              </w:numPr>
              <w:rPr>
                <w:rFonts w:ascii="Times New Roman" w:hAnsi="Times New Roman" w:cs="Times New Roman"/>
                <w:sz w:val="24"/>
              </w:rPr>
            </w:pPr>
            <w:r w:rsidRPr="00E228EC">
              <w:rPr>
                <w:rFonts w:ascii="Times New Roman" w:hAnsi="Times New Roman" w:cs="Times New Roman"/>
                <w:sz w:val="24"/>
              </w:rPr>
              <w:t xml:space="preserve">Do </w:t>
            </w:r>
            <w:r w:rsidR="00957E72" w:rsidRPr="00E228EC">
              <w:rPr>
                <w:rFonts w:ascii="Times New Roman" w:hAnsi="Times New Roman" w:cs="Times New Roman"/>
                <w:sz w:val="24"/>
              </w:rPr>
              <w:t>you</w:t>
            </w:r>
            <w:r w:rsidRPr="00E228EC">
              <w:rPr>
                <w:rFonts w:ascii="Times New Roman" w:hAnsi="Times New Roman" w:cs="Times New Roman"/>
                <w:sz w:val="24"/>
              </w:rPr>
              <w:t xml:space="preserve"> agree with the definition of </w:t>
            </w:r>
            <w:r w:rsidRPr="00D81FC5">
              <w:rPr>
                <w:rFonts w:ascii="Times New Roman" w:hAnsi="Times New Roman" w:cs="Times New Roman"/>
                <w:i/>
                <w:iCs/>
                <w:sz w:val="24"/>
              </w:rPr>
              <w:t>management’s specialist</w:t>
            </w:r>
            <w:r w:rsidRPr="00E228EC">
              <w:rPr>
                <w:rFonts w:ascii="Times New Roman" w:hAnsi="Times New Roman" w:cs="Times New Roman"/>
                <w:sz w:val="24"/>
              </w:rPr>
              <w:t xml:space="preserve"> and whether, as drafted, it is fit for purpose</w:t>
            </w:r>
            <w:r w:rsidR="0035222B" w:rsidRPr="00E228EC">
              <w:rPr>
                <w:rFonts w:ascii="Times New Roman" w:hAnsi="Times New Roman" w:cs="Times New Roman"/>
                <w:sz w:val="24"/>
              </w:rPr>
              <w:t>?</w:t>
            </w:r>
            <w:r w:rsidRPr="00E228EC">
              <w:rPr>
                <w:rFonts w:ascii="Times New Roman" w:hAnsi="Times New Roman" w:cs="Times New Roman"/>
                <w:sz w:val="24"/>
              </w:rPr>
              <w:t xml:space="preserve"> If not, please provide alternative wording for the term. </w:t>
            </w:r>
          </w:p>
          <w:p w14:paraId="0CFF1E78" w14:textId="616DA44A" w:rsidR="005D1927" w:rsidRPr="00E228EC" w:rsidRDefault="005D1927">
            <w:pPr>
              <w:pStyle w:val="ListParagraph"/>
              <w:autoSpaceDE w:val="0"/>
              <w:autoSpaceDN w:val="0"/>
              <w:adjustRightInd w:val="0"/>
              <w:spacing w:before="120" w:after="120" w:line="280" w:lineRule="exact"/>
              <w:ind w:left="547"/>
              <w:contextualSpacing w:val="0"/>
              <w:jc w:val="both"/>
              <w:rPr>
                <w:rFonts w:ascii="Times New Roman" w:hAnsi="Times New Roman" w:cs="Times New Roman"/>
                <w:sz w:val="24"/>
              </w:rPr>
            </w:pPr>
            <w:r w:rsidRPr="00E228EC">
              <w:rPr>
                <w:rFonts w:ascii="Times New Roman" w:hAnsi="Times New Roman" w:cs="Times New Roman"/>
                <w:i/>
                <w:iCs/>
                <w:sz w:val="24"/>
              </w:rPr>
              <w:t xml:space="preserve">(See </w:t>
            </w:r>
            <w:r w:rsidR="00951A03">
              <w:rPr>
                <w:rFonts w:ascii="Times New Roman" w:hAnsi="Times New Roman" w:cs="Times New Roman"/>
                <w:i/>
                <w:iCs/>
                <w:sz w:val="24"/>
              </w:rPr>
              <w:t>e</w:t>
            </w:r>
            <w:r w:rsidRPr="00E228EC">
              <w:rPr>
                <w:rFonts w:ascii="Times New Roman" w:hAnsi="Times New Roman" w:cs="Times New Roman"/>
                <w:i/>
                <w:iCs/>
                <w:sz w:val="24"/>
              </w:rPr>
              <w:t xml:space="preserve">xplanatory </w:t>
            </w:r>
            <w:r w:rsidR="00951A03">
              <w:rPr>
                <w:rFonts w:ascii="Times New Roman" w:hAnsi="Times New Roman" w:cs="Times New Roman"/>
                <w:i/>
                <w:iCs/>
                <w:sz w:val="24"/>
              </w:rPr>
              <w:t>m</w:t>
            </w:r>
            <w:r w:rsidRPr="00E228EC">
              <w:rPr>
                <w:rFonts w:ascii="Times New Roman" w:hAnsi="Times New Roman" w:cs="Times New Roman"/>
                <w:i/>
                <w:iCs/>
                <w:sz w:val="24"/>
              </w:rPr>
              <w:t>emorandum</w:t>
            </w:r>
            <w:r w:rsidR="00951A03">
              <w:rPr>
                <w:rFonts w:ascii="Times New Roman" w:hAnsi="Times New Roman" w:cs="Times New Roman"/>
                <w:i/>
                <w:iCs/>
                <w:sz w:val="24"/>
              </w:rPr>
              <w:t>,</w:t>
            </w:r>
            <w:r w:rsidRPr="00E228EC">
              <w:rPr>
                <w:rFonts w:ascii="Times New Roman" w:hAnsi="Times New Roman" w:cs="Times New Roman"/>
                <w:i/>
                <w:iCs/>
                <w:sz w:val="24"/>
              </w:rPr>
              <w:t xml:space="preserve"> </w:t>
            </w:r>
            <w:r w:rsidR="00951A03">
              <w:rPr>
                <w:rFonts w:ascii="Times New Roman" w:hAnsi="Times New Roman" w:cs="Times New Roman"/>
                <w:i/>
                <w:iCs/>
                <w:sz w:val="24"/>
              </w:rPr>
              <w:t>s</w:t>
            </w:r>
            <w:r w:rsidRPr="00E228EC">
              <w:rPr>
                <w:rFonts w:ascii="Times New Roman" w:hAnsi="Times New Roman" w:cs="Times New Roman"/>
                <w:i/>
                <w:iCs/>
                <w:sz w:val="24"/>
              </w:rPr>
              <w:t xml:space="preserve">ection </w:t>
            </w:r>
            <w:r w:rsidR="007D3EF6" w:rsidRPr="00E228EC">
              <w:rPr>
                <w:rFonts w:ascii="Times New Roman" w:hAnsi="Times New Roman" w:cs="Times New Roman"/>
                <w:i/>
                <w:iCs/>
                <w:sz w:val="24"/>
              </w:rPr>
              <w:t>IV.C.1)</w:t>
            </w:r>
          </w:p>
        </w:tc>
      </w:tr>
    </w:tbl>
    <w:p w14:paraId="75CE791A" w14:textId="790007B2" w:rsidR="009B4A55" w:rsidRPr="00E228EC" w:rsidRDefault="009B4A55" w:rsidP="009B4A55">
      <w:pPr>
        <w:pStyle w:val="BodyText"/>
        <w:spacing w:after="120"/>
        <w:rPr>
          <w:rFonts w:ascii="Times New Roman" w:hAnsi="Times New Roman"/>
          <w:b/>
          <w:bCs/>
          <w:color w:val="0070C0"/>
          <w:sz w:val="24"/>
          <w:szCs w:val="24"/>
          <w:u w:val="single"/>
        </w:rPr>
      </w:pPr>
      <w:r w:rsidRPr="00E228EC">
        <w:rPr>
          <w:rFonts w:ascii="Times New Roman" w:hAnsi="Times New Roman"/>
          <w:b/>
          <w:bCs/>
          <w:color w:val="0070C0"/>
          <w:sz w:val="24"/>
          <w:szCs w:val="24"/>
        </w:rPr>
        <w:t>Overall response:</w:t>
      </w:r>
      <w:r w:rsidRPr="00E228EC">
        <w:rPr>
          <w:rFonts w:ascii="Times New Roman" w:hAnsi="Times New Roman"/>
          <w:b/>
          <w:bCs/>
          <w:sz w:val="24"/>
          <w:szCs w:val="24"/>
        </w:rPr>
        <w:tab/>
      </w:r>
      <w:sdt>
        <w:sdtPr>
          <w:rPr>
            <w:rFonts w:ascii="Times New Roman" w:hAnsi="Times New Roman"/>
            <w:b/>
            <w:bCs/>
            <w:color w:val="0070C0"/>
            <w:sz w:val="24"/>
            <w:szCs w:val="24"/>
            <w:u w:val="single"/>
          </w:rPr>
          <w:alias w:val="Overall response"/>
          <w:tag w:val="Overall response"/>
          <w:id w:val="-411854205"/>
          <w:placeholder>
            <w:docPart w:val="2BACE2F055F0484D81F373DE9167BE36"/>
          </w:placeholder>
          <w15:color w:val="0000FF"/>
          <w:dropDownList>
            <w:listItem w:displayText="Click to select from drop-down menu" w:value="Click to select from drop-down menu"/>
            <w:listItem w:displayText="Strongly agree " w:value="Strongly agree "/>
            <w:listItem w:displayText="Agree" w:value="Agree"/>
            <w:listItem w:displayText="Somewhat agree" w:value="Somewhat agree"/>
            <w:listItem w:displayText="Neither agree nor disagree" w:value="Neither agree nor disagree"/>
            <w:listItem w:displayText="Somewhat disagree" w:value="Somewhat disagree"/>
            <w:listItem w:displayText="Disagree" w:value="Disagree"/>
            <w:listItem w:displayText="Strongly disagree" w:value="Strongly disagree"/>
            <w:listItem w:displayText="No response" w:value="No response"/>
          </w:dropDownList>
        </w:sdtPr>
        <w:sdtEndPr/>
        <w:sdtContent>
          <w:r w:rsidR="00A85B40">
            <w:rPr>
              <w:rFonts w:ascii="Times New Roman" w:hAnsi="Times New Roman"/>
              <w:b/>
              <w:bCs/>
              <w:color w:val="0070C0"/>
              <w:sz w:val="24"/>
              <w:szCs w:val="24"/>
              <w:u w:val="single"/>
            </w:rPr>
            <w:t>Agree</w:t>
          </w:r>
        </w:sdtContent>
      </w:sdt>
    </w:p>
    <w:p w14:paraId="7B716A2C" w14:textId="77777777" w:rsidR="005D1927" w:rsidRPr="00E228EC" w:rsidRDefault="005D1927" w:rsidP="005D1927">
      <w:pPr>
        <w:pStyle w:val="BodyText"/>
        <w:spacing w:after="120"/>
        <w:rPr>
          <w:rFonts w:ascii="Times New Roman" w:hAnsi="Times New Roman"/>
          <w:b/>
          <w:bCs/>
          <w:color w:val="0070C0"/>
          <w:sz w:val="24"/>
          <w:szCs w:val="24"/>
        </w:rPr>
      </w:pPr>
      <w:r w:rsidRPr="00E228EC">
        <w:rPr>
          <w:rFonts w:ascii="Times New Roman" w:hAnsi="Times New Roman"/>
          <w:b/>
          <w:bCs/>
          <w:color w:val="0070C0"/>
          <w:sz w:val="24"/>
          <w:szCs w:val="24"/>
        </w:rPr>
        <w:t>Detailed comments (if any):</w:t>
      </w:r>
    </w:p>
    <w:p w14:paraId="2423E310" w14:textId="5784F765" w:rsidR="00E228EC" w:rsidRDefault="0061182E" w:rsidP="005D1927">
      <w:pPr>
        <w:pStyle w:val="BodyText"/>
        <w:spacing w:after="120"/>
        <w:rPr>
          <w:rFonts w:ascii="Times New Roman" w:hAnsi="Times New Roman"/>
          <w:color w:val="000000" w:themeColor="text1"/>
          <w:sz w:val="24"/>
        </w:rPr>
      </w:pPr>
      <w:r w:rsidRPr="0061182E">
        <w:rPr>
          <w:rFonts w:ascii="Times New Roman" w:hAnsi="Times New Roman"/>
          <w:color w:val="000000" w:themeColor="text1"/>
          <w:sz w:val="24"/>
        </w:rPr>
        <w:t>The VSCPA agrees with the proposed definition of management’s specialist and believes it is sufficiently clear and fit for purpose. We have no additional comments.</w:t>
      </w:r>
    </w:p>
    <w:p w14:paraId="6AB84A56" w14:textId="77777777" w:rsidR="00F854FF" w:rsidRPr="00E228EC" w:rsidRDefault="00F854FF" w:rsidP="005D1927">
      <w:pPr>
        <w:pStyle w:val="BodyText"/>
        <w:spacing w:after="120"/>
        <w:rPr>
          <w:rFonts w:ascii="Times New Roman" w:hAnsi="Times New Roman"/>
          <w:sz w:val="24"/>
          <w:szCs w:val="24"/>
        </w:rPr>
      </w:pPr>
    </w:p>
    <w:tbl>
      <w:tblPr>
        <w:tblStyle w:val="TableGrid"/>
        <w:tblW w:w="0" w:type="auto"/>
        <w:shd w:val="clear" w:color="auto" w:fill="CAEDFB" w:themeFill="accent4" w:themeFillTint="33"/>
        <w:tblLook w:val="04A0" w:firstRow="1" w:lastRow="0" w:firstColumn="1" w:lastColumn="0" w:noHBand="0" w:noVBand="1"/>
      </w:tblPr>
      <w:tblGrid>
        <w:gridCol w:w="9350"/>
      </w:tblGrid>
      <w:tr w:rsidR="005D1927" w:rsidRPr="00E228EC" w14:paraId="64BDEFCD" w14:textId="77777777">
        <w:tc>
          <w:tcPr>
            <w:tcW w:w="9350" w:type="dxa"/>
            <w:shd w:val="clear" w:color="auto" w:fill="BDD6EE"/>
          </w:tcPr>
          <w:p w14:paraId="67B7C03D" w14:textId="77777777" w:rsidR="005D1927" w:rsidRPr="00B71AAC" w:rsidRDefault="005D1927">
            <w:pPr>
              <w:pStyle w:val="Heading3"/>
              <w:spacing w:before="120" w:after="120"/>
              <w:rPr>
                <w:rFonts w:ascii="Times New Roman" w:hAnsi="Times New Roman" w:cs="Times New Roman"/>
                <w:b/>
                <w:bCs/>
                <w:i/>
                <w:iCs/>
                <w:color w:val="auto"/>
                <w:sz w:val="24"/>
                <w:szCs w:val="24"/>
              </w:rPr>
            </w:pPr>
            <w:r w:rsidRPr="00B71AAC">
              <w:rPr>
                <w:rFonts w:ascii="Times New Roman" w:hAnsi="Times New Roman" w:cs="Times New Roman"/>
                <w:b/>
                <w:bCs/>
                <w:i/>
                <w:iCs/>
                <w:color w:val="auto"/>
                <w:sz w:val="24"/>
                <w:szCs w:val="24"/>
              </w:rPr>
              <w:t xml:space="preserve">Evidence </w:t>
            </w:r>
          </w:p>
          <w:p w14:paraId="0F56D288" w14:textId="6E6C4158" w:rsidR="005D1927" w:rsidRPr="00E228EC" w:rsidRDefault="005D1927" w:rsidP="0035222B">
            <w:pPr>
              <w:pStyle w:val="ListParagraph"/>
              <w:numPr>
                <w:ilvl w:val="0"/>
                <w:numId w:val="13"/>
              </w:numPr>
              <w:rPr>
                <w:rFonts w:ascii="Times New Roman" w:hAnsi="Times New Roman" w:cs="Times New Roman"/>
                <w:sz w:val="24"/>
              </w:rPr>
            </w:pPr>
            <w:r w:rsidRPr="00E228EC">
              <w:rPr>
                <w:rFonts w:ascii="Times New Roman" w:hAnsi="Times New Roman" w:cs="Times New Roman"/>
                <w:sz w:val="24"/>
              </w:rPr>
              <w:t>Do you agree with the ASB’s approach in proposed AT-C sections 205 and 210 with respect to evidence? If not, please explain why. Feedback is requested specifically as it relates to the following:</w:t>
            </w:r>
          </w:p>
          <w:p w14:paraId="10D7743D" w14:textId="41131B38" w:rsidR="005D1927" w:rsidRPr="00E228EC" w:rsidRDefault="005D1927" w:rsidP="005D1927">
            <w:pPr>
              <w:pStyle w:val="ListParagraph"/>
              <w:numPr>
                <w:ilvl w:val="0"/>
                <w:numId w:val="6"/>
              </w:numPr>
              <w:autoSpaceDE w:val="0"/>
              <w:autoSpaceDN w:val="0"/>
              <w:adjustRightInd w:val="0"/>
              <w:spacing w:before="100" w:beforeAutospacing="1"/>
              <w:contextualSpacing w:val="0"/>
              <w:jc w:val="both"/>
              <w:rPr>
                <w:rFonts w:ascii="Times New Roman" w:hAnsi="Times New Roman" w:cs="Times New Roman"/>
                <w:sz w:val="24"/>
              </w:rPr>
            </w:pPr>
            <w:r w:rsidRPr="00E228EC">
              <w:rPr>
                <w:rFonts w:ascii="Times New Roman" w:hAnsi="Times New Roman" w:cs="Times New Roman"/>
                <w:sz w:val="24"/>
              </w:rPr>
              <w:t>Use of the term “evidence” in proposed AT-C section 210, as opposed to the extant term “review evidence”</w:t>
            </w:r>
          </w:p>
          <w:p w14:paraId="349310EB" w14:textId="250934D6" w:rsidR="005D1927" w:rsidRPr="00E228EC" w:rsidRDefault="005D1927" w:rsidP="005D1927">
            <w:pPr>
              <w:pStyle w:val="ListParagraph"/>
              <w:numPr>
                <w:ilvl w:val="0"/>
                <w:numId w:val="6"/>
              </w:numPr>
              <w:autoSpaceDE w:val="0"/>
              <w:autoSpaceDN w:val="0"/>
              <w:adjustRightInd w:val="0"/>
              <w:spacing w:before="100" w:beforeAutospacing="1"/>
              <w:contextualSpacing w:val="0"/>
              <w:jc w:val="both"/>
              <w:rPr>
                <w:rFonts w:ascii="Times New Roman" w:hAnsi="Times New Roman" w:cs="Times New Roman"/>
                <w:sz w:val="24"/>
              </w:rPr>
            </w:pPr>
            <w:r w:rsidRPr="00E228EC">
              <w:rPr>
                <w:rFonts w:ascii="Times New Roman" w:hAnsi="Times New Roman" w:cs="Times New Roman"/>
                <w:sz w:val="24"/>
              </w:rPr>
              <w:t xml:space="preserve">Inclusion of a requirement </w:t>
            </w:r>
            <w:r w:rsidR="007E7030">
              <w:rPr>
                <w:rFonts w:ascii="Times New Roman" w:hAnsi="Times New Roman" w:cs="Times New Roman"/>
                <w:sz w:val="24"/>
              </w:rPr>
              <w:t>(see</w:t>
            </w:r>
            <w:r w:rsidRPr="00E228EC">
              <w:rPr>
                <w:rFonts w:ascii="Times New Roman" w:hAnsi="Times New Roman" w:cs="Times New Roman"/>
                <w:sz w:val="24"/>
              </w:rPr>
              <w:t xml:space="preserve"> paragraph .17 of proposed AT-C section 210</w:t>
            </w:r>
            <w:r w:rsidR="007E7030">
              <w:rPr>
                <w:rFonts w:ascii="Times New Roman" w:hAnsi="Times New Roman" w:cs="Times New Roman"/>
                <w:sz w:val="24"/>
              </w:rPr>
              <w:t>)</w:t>
            </w:r>
            <w:r w:rsidRPr="00E228EC">
              <w:rPr>
                <w:rFonts w:ascii="Times New Roman" w:hAnsi="Times New Roman" w:cs="Times New Roman"/>
                <w:sz w:val="24"/>
              </w:rPr>
              <w:t xml:space="preserve"> for the practitioner to “evaluate information to be used as evidence” and whether the requirement is </w:t>
            </w:r>
            <w:r w:rsidR="00CE380B">
              <w:rPr>
                <w:rFonts w:ascii="Times New Roman" w:hAnsi="Times New Roman" w:cs="Times New Roman"/>
                <w:sz w:val="24"/>
              </w:rPr>
              <w:t xml:space="preserve">appropriately scalable for </w:t>
            </w:r>
            <w:r w:rsidRPr="00E228EC">
              <w:rPr>
                <w:rFonts w:ascii="Times New Roman" w:hAnsi="Times New Roman" w:cs="Times New Roman"/>
                <w:sz w:val="24"/>
              </w:rPr>
              <w:t xml:space="preserve">a review engagement </w:t>
            </w:r>
          </w:p>
          <w:p w14:paraId="08FCC929" w14:textId="30C5467D" w:rsidR="005D1927" w:rsidRPr="00E228EC" w:rsidRDefault="005D1927">
            <w:pPr>
              <w:pStyle w:val="ListParagraph"/>
              <w:autoSpaceDE w:val="0"/>
              <w:autoSpaceDN w:val="0"/>
              <w:adjustRightInd w:val="0"/>
              <w:spacing w:before="120" w:after="120" w:line="280" w:lineRule="exact"/>
              <w:ind w:left="547"/>
              <w:contextualSpacing w:val="0"/>
              <w:jc w:val="both"/>
              <w:rPr>
                <w:rFonts w:ascii="Times New Roman" w:hAnsi="Times New Roman" w:cs="Times New Roman"/>
                <w:sz w:val="24"/>
              </w:rPr>
            </w:pPr>
            <w:r w:rsidRPr="00E228EC">
              <w:rPr>
                <w:rFonts w:ascii="Times New Roman" w:hAnsi="Times New Roman" w:cs="Times New Roman"/>
                <w:i/>
                <w:iCs/>
                <w:sz w:val="24"/>
              </w:rPr>
              <w:t xml:space="preserve">(See </w:t>
            </w:r>
            <w:r w:rsidR="006B59D9">
              <w:rPr>
                <w:rFonts w:ascii="Times New Roman" w:hAnsi="Times New Roman" w:cs="Times New Roman"/>
                <w:i/>
                <w:iCs/>
                <w:sz w:val="24"/>
              </w:rPr>
              <w:t>e</w:t>
            </w:r>
            <w:r w:rsidRPr="00E228EC">
              <w:rPr>
                <w:rFonts w:ascii="Times New Roman" w:hAnsi="Times New Roman" w:cs="Times New Roman"/>
                <w:i/>
                <w:iCs/>
                <w:sz w:val="24"/>
              </w:rPr>
              <w:t xml:space="preserve">xplanatory </w:t>
            </w:r>
            <w:r w:rsidR="006B59D9">
              <w:rPr>
                <w:rFonts w:ascii="Times New Roman" w:hAnsi="Times New Roman" w:cs="Times New Roman"/>
                <w:i/>
                <w:iCs/>
                <w:sz w:val="24"/>
              </w:rPr>
              <w:t>m</w:t>
            </w:r>
            <w:r w:rsidRPr="00E228EC">
              <w:rPr>
                <w:rFonts w:ascii="Times New Roman" w:hAnsi="Times New Roman" w:cs="Times New Roman"/>
                <w:i/>
                <w:iCs/>
                <w:sz w:val="24"/>
              </w:rPr>
              <w:t>emorandum</w:t>
            </w:r>
            <w:r w:rsidR="006B59D9">
              <w:rPr>
                <w:rFonts w:ascii="Times New Roman" w:hAnsi="Times New Roman" w:cs="Times New Roman"/>
                <w:i/>
                <w:iCs/>
                <w:sz w:val="24"/>
              </w:rPr>
              <w:t>,</w:t>
            </w:r>
            <w:r w:rsidRPr="00E228EC">
              <w:rPr>
                <w:rFonts w:ascii="Times New Roman" w:hAnsi="Times New Roman" w:cs="Times New Roman"/>
                <w:i/>
                <w:iCs/>
                <w:sz w:val="24"/>
              </w:rPr>
              <w:t xml:space="preserve"> </w:t>
            </w:r>
            <w:r w:rsidR="006B59D9">
              <w:rPr>
                <w:rFonts w:ascii="Times New Roman" w:hAnsi="Times New Roman" w:cs="Times New Roman"/>
                <w:i/>
                <w:iCs/>
                <w:sz w:val="24"/>
              </w:rPr>
              <w:t>s</w:t>
            </w:r>
            <w:r w:rsidRPr="00E228EC">
              <w:rPr>
                <w:rFonts w:ascii="Times New Roman" w:hAnsi="Times New Roman" w:cs="Times New Roman"/>
                <w:i/>
                <w:iCs/>
                <w:sz w:val="24"/>
              </w:rPr>
              <w:t xml:space="preserve">ection </w:t>
            </w:r>
            <w:r w:rsidR="000C68BA" w:rsidRPr="00E228EC">
              <w:rPr>
                <w:rFonts w:ascii="Times New Roman" w:hAnsi="Times New Roman" w:cs="Times New Roman"/>
                <w:i/>
                <w:iCs/>
                <w:sz w:val="24"/>
              </w:rPr>
              <w:t>IV.C.2</w:t>
            </w:r>
            <w:r w:rsidRPr="00E228EC">
              <w:rPr>
                <w:rFonts w:ascii="Times New Roman" w:hAnsi="Times New Roman" w:cs="Times New Roman"/>
                <w:i/>
                <w:iCs/>
                <w:sz w:val="24"/>
              </w:rPr>
              <w:t>)</w:t>
            </w:r>
          </w:p>
        </w:tc>
      </w:tr>
    </w:tbl>
    <w:p w14:paraId="356503D3" w14:textId="769B66E8" w:rsidR="009B4A55" w:rsidRPr="00E228EC" w:rsidRDefault="009B4A55" w:rsidP="009B4A55">
      <w:pPr>
        <w:pStyle w:val="BodyText"/>
        <w:spacing w:after="120"/>
        <w:rPr>
          <w:rFonts w:ascii="Times New Roman" w:hAnsi="Times New Roman"/>
          <w:b/>
          <w:bCs/>
          <w:color w:val="0070C0"/>
          <w:sz w:val="24"/>
          <w:szCs w:val="24"/>
          <w:u w:val="single"/>
        </w:rPr>
      </w:pPr>
      <w:r w:rsidRPr="00E228EC">
        <w:rPr>
          <w:rFonts w:ascii="Times New Roman" w:hAnsi="Times New Roman"/>
          <w:b/>
          <w:bCs/>
          <w:color w:val="0070C0"/>
          <w:sz w:val="24"/>
          <w:szCs w:val="24"/>
        </w:rPr>
        <w:t>Overall response:</w:t>
      </w:r>
      <w:r w:rsidRPr="00E228EC">
        <w:rPr>
          <w:rFonts w:ascii="Times New Roman" w:hAnsi="Times New Roman"/>
          <w:b/>
          <w:bCs/>
          <w:sz w:val="24"/>
          <w:szCs w:val="24"/>
        </w:rPr>
        <w:tab/>
      </w:r>
      <w:sdt>
        <w:sdtPr>
          <w:rPr>
            <w:rFonts w:ascii="Times New Roman" w:hAnsi="Times New Roman"/>
            <w:b/>
            <w:bCs/>
            <w:color w:val="0070C0"/>
            <w:sz w:val="24"/>
            <w:szCs w:val="24"/>
            <w:u w:val="single"/>
          </w:rPr>
          <w:alias w:val="Overall response"/>
          <w:tag w:val="Overall response"/>
          <w:id w:val="-1494937718"/>
          <w:placeholder>
            <w:docPart w:val="3649857B52D24A648CB7ABAFAA11B430"/>
          </w:placeholder>
          <w15:color w:val="0000FF"/>
          <w:dropDownList>
            <w:listItem w:displayText="Click to select from drop-down menu" w:value="Click to select from drop-down menu"/>
            <w:listItem w:displayText="Strongly agree " w:value="Strongly agree "/>
            <w:listItem w:displayText="Agree" w:value="Agree"/>
            <w:listItem w:displayText="Somewhat agree" w:value="Somewhat agree"/>
            <w:listItem w:displayText="Neither agree nor disagree" w:value="Neither agree nor disagree"/>
            <w:listItem w:displayText="Somewhat disagree" w:value="Somewhat disagree"/>
            <w:listItem w:displayText="Disagree" w:value="Disagree"/>
            <w:listItem w:displayText="Strongly disagree" w:value="Strongly disagree"/>
            <w:listItem w:displayText="No response" w:value="No response"/>
          </w:dropDownList>
        </w:sdtPr>
        <w:sdtEndPr/>
        <w:sdtContent>
          <w:r w:rsidR="007103E7">
            <w:rPr>
              <w:rFonts w:ascii="Times New Roman" w:hAnsi="Times New Roman"/>
              <w:b/>
              <w:bCs/>
              <w:color w:val="0070C0"/>
              <w:sz w:val="24"/>
              <w:szCs w:val="24"/>
              <w:u w:val="single"/>
            </w:rPr>
            <w:t>Agree</w:t>
          </w:r>
        </w:sdtContent>
      </w:sdt>
    </w:p>
    <w:p w14:paraId="17E14092" w14:textId="77777777" w:rsidR="005D1927" w:rsidRDefault="005D1927" w:rsidP="005D1927">
      <w:pPr>
        <w:pStyle w:val="BodyText"/>
        <w:spacing w:after="120"/>
        <w:rPr>
          <w:rFonts w:ascii="Times New Roman" w:hAnsi="Times New Roman"/>
          <w:b/>
          <w:bCs/>
          <w:color w:val="0070C0"/>
          <w:sz w:val="24"/>
          <w:szCs w:val="24"/>
        </w:rPr>
      </w:pPr>
      <w:r w:rsidRPr="00E228EC">
        <w:rPr>
          <w:rFonts w:ascii="Times New Roman" w:hAnsi="Times New Roman"/>
          <w:b/>
          <w:bCs/>
          <w:color w:val="0070C0"/>
          <w:sz w:val="24"/>
          <w:szCs w:val="24"/>
        </w:rPr>
        <w:t>Detailed comments (if any):</w:t>
      </w:r>
    </w:p>
    <w:p w14:paraId="27064E64" w14:textId="57094AB9" w:rsidR="00740DD3" w:rsidRDefault="00D942C9" w:rsidP="00F40E5D">
      <w:pPr>
        <w:pStyle w:val="BodyText"/>
        <w:spacing w:after="120"/>
        <w:rPr>
          <w:rFonts w:ascii="Times New Roman" w:hAnsi="Times New Roman"/>
          <w:color w:val="000000" w:themeColor="text1"/>
          <w:sz w:val="24"/>
        </w:rPr>
      </w:pPr>
      <w:r>
        <w:rPr>
          <w:rFonts w:ascii="Times New Roman" w:hAnsi="Times New Roman"/>
          <w:color w:val="000000" w:themeColor="text1"/>
          <w:sz w:val="24"/>
        </w:rPr>
        <w:lastRenderedPageBreak/>
        <w:t>The VSCPA</w:t>
      </w:r>
      <w:r w:rsidR="007103E7" w:rsidRPr="007103E7">
        <w:rPr>
          <w:rFonts w:ascii="Times New Roman" w:hAnsi="Times New Roman"/>
          <w:color w:val="000000" w:themeColor="text1"/>
          <w:sz w:val="24"/>
        </w:rPr>
        <w:t xml:space="preserve"> agree</w:t>
      </w:r>
      <w:r>
        <w:rPr>
          <w:rFonts w:ascii="Times New Roman" w:hAnsi="Times New Roman"/>
          <w:color w:val="000000" w:themeColor="text1"/>
          <w:sz w:val="24"/>
        </w:rPr>
        <w:t>s</w:t>
      </w:r>
      <w:r w:rsidR="007103E7" w:rsidRPr="007103E7">
        <w:rPr>
          <w:rFonts w:ascii="Times New Roman" w:hAnsi="Times New Roman"/>
          <w:color w:val="000000" w:themeColor="text1"/>
          <w:sz w:val="24"/>
        </w:rPr>
        <w:t xml:space="preserve"> with the ASB’s approach to evidence in proposed AT-C sections 205 and 210. We support the use of the term “evidence” in proposed AT-C section 210 </w:t>
      </w:r>
      <w:r w:rsidR="00E10BAA">
        <w:rPr>
          <w:rFonts w:ascii="Times New Roman" w:hAnsi="Times New Roman"/>
          <w:color w:val="000000" w:themeColor="text1"/>
          <w:sz w:val="24"/>
        </w:rPr>
        <w:t xml:space="preserve">paragraph A30 </w:t>
      </w:r>
      <w:r w:rsidR="007103E7" w:rsidRPr="007103E7">
        <w:rPr>
          <w:rFonts w:ascii="Times New Roman" w:hAnsi="Times New Roman"/>
          <w:color w:val="000000" w:themeColor="text1"/>
          <w:sz w:val="24"/>
        </w:rPr>
        <w:t xml:space="preserve">because proposed paragraph A30 appropriately clarifies that, although the concept of evidence in a review engagement is the same as in an examination engagement, the objective of a review is limited assurance. </w:t>
      </w:r>
      <w:r w:rsidR="00CC45B1">
        <w:rPr>
          <w:rFonts w:ascii="Times New Roman" w:hAnsi="Times New Roman"/>
          <w:color w:val="000000" w:themeColor="text1"/>
          <w:sz w:val="24"/>
        </w:rPr>
        <w:t>As such</w:t>
      </w:r>
      <w:r w:rsidR="007103E7" w:rsidRPr="007103E7">
        <w:rPr>
          <w:rFonts w:ascii="Times New Roman" w:hAnsi="Times New Roman"/>
          <w:color w:val="000000" w:themeColor="text1"/>
          <w:sz w:val="24"/>
        </w:rPr>
        <w:t xml:space="preserve">, the evidence required to support a review conclusion, and the work effort </w:t>
      </w:r>
      <w:r w:rsidR="00E10BAA">
        <w:rPr>
          <w:rFonts w:ascii="Times New Roman" w:hAnsi="Times New Roman"/>
          <w:color w:val="000000" w:themeColor="text1"/>
          <w:sz w:val="24"/>
        </w:rPr>
        <w:t xml:space="preserve">necessary </w:t>
      </w:r>
      <w:r w:rsidR="007103E7" w:rsidRPr="007103E7">
        <w:rPr>
          <w:rFonts w:ascii="Times New Roman" w:hAnsi="Times New Roman"/>
          <w:color w:val="000000" w:themeColor="text1"/>
          <w:sz w:val="24"/>
        </w:rPr>
        <w:t>to evaluate its relevance and reliability,</w:t>
      </w:r>
      <w:r w:rsidR="00547CCF">
        <w:rPr>
          <w:rFonts w:ascii="Times New Roman" w:hAnsi="Times New Roman"/>
          <w:color w:val="000000" w:themeColor="text1"/>
          <w:sz w:val="24"/>
        </w:rPr>
        <w:t xml:space="preserve"> </w:t>
      </w:r>
      <w:r w:rsidR="007103E7" w:rsidRPr="007103E7">
        <w:rPr>
          <w:rFonts w:ascii="Times New Roman" w:hAnsi="Times New Roman"/>
          <w:color w:val="000000" w:themeColor="text1"/>
          <w:sz w:val="24"/>
        </w:rPr>
        <w:t xml:space="preserve"> </w:t>
      </w:r>
      <w:r w:rsidR="00E10BAA">
        <w:rPr>
          <w:rFonts w:ascii="Times New Roman" w:hAnsi="Times New Roman"/>
          <w:color w:val="000000" w:themeColor="text1"/>
          <w:sz w:val="24"/>
        </w:rPr>
        <w:t>are</w:t>
      </w:r>
      <w:r w:rsidR="007103E7" w:rsidRPr="007103E7">
        <w:rPr>
          <w:rFonts w:ascii="Times New Roman" w:hAnsi="Times New Roman"/>
          <w:color w:val="000000" w:themeColor="text1"/>
          <w:sz w:val="24"/>
        </w:rPr>
        <w:t xml:space="preserve"> less </w:t>
      </w:r>
      <w:r w:rsidR="00E10BAA">
        <w:rPr>
          <w:rFonts w:ascii="Times New Roman" w:hAnsi="Times New Roman"/>
          <w:color w:val="000000" w:themeColor="text1"/>
          <w:sz w:val="24"/>
        </w:rPr>
        <w:t xml:space="preserve">extensive </w:t>
      </w:r>
      <w:r w:rsidR="007103E7" w:rsidRPr="007103E7">
        <w:rPr>
          <w:rFonts w:ascii="Times New Roman" w:hAnsi="Times New Roman"/>
          <w:color w:val="000000" w:themeColor="text1"/>
          <w:sz w:val="24"/>
        </w:rPr>
        <w:t xml:space="preserve">than </w:t>
      </w:r>
      <w:r w:rsidR="00E10BAA">
        <w:rPr>
          <w:rFonts w:ascii="Times New Roman" w:hAnsi="Times New Roman"/>
          <w:color w:val="000000" w:themeColor="text1"/>
          <w:sz w:val="24"/>
        </w:rPr>
        <w:t>those</w:t>
      </w:r>
      <w:r w:rsidR="00E10BAA" w:rsidRPr="007103E7">
        <w:rPr>
          <w:rFonts w:ascii="Times New Roman" w:hAnsi="Times New Roman"/>
          <w:color w:val="000000" w:themeColor="text1"/>
          <w:sz w:val="24"/>
        </w:rPr>
        <w:t xml:space="preserve"> </w:t>
      </w:r>
      <w:r w:rsidR="007103E7" w:rsidRPr="007103E7">
        <w:rPr>
          <w:rFonts w:ascii="Times New Roman" w:hAnsi="Times New Roman"/>
          <w:color w:val="000000" w:themeColor="text1"/>
          <w:sz w:val="24"/>
        </w:rPr>
        <w:t xml:space="preserve">required to support an examination opinion. </w:t>
      </w:r>
      <w:r w:rsidR="00F40E5D" w:rsidRPr="00F40E5D">
        <w:rPr>
          <w:rFonts w:ascii="Times New Roman" w:hAnsi="Times New Roman"/>
          <w:color w:val="000000" w:themeColor="text1"/>
          <w:sz w:val="24"/>
        </w:rPr>
        <w:t xml:space="preserve">This promotes consistency across the attestation standards while recognizing </w:t>
      </w:r>
      <w:r w:rsidR="00E10BAA">
        <w:rPr>
          <w:rFonts w:ascii="Times New Roman" w:hAnsi="Times New Roman"/>
          <w:color w:val="000000" w:themeColor="text1"/>
          <w:sz w:val="24"/>
        </w:rPr>
        <w:t xml:space="preserve">the distinction between </w:t>
      </w:r>
      <w:r w:rsidR="00F40E5D" w:rsidRPr="00F40E5D">
        <w:rPr>
          <w:rFonts w:ascii="Times New Roman" w:hAnsi="Times New Roman"/>
          <w:color w:val="000000" w:themeColor="text1"/>
          <w:sz w:val="24"/>
        </w:rPr>
        <w:t xml:space="preserve">the </w:t>
      </w:r>
      <w:r w:rsidR="00E10BAA">
        <w:rPr>
          <w:rFonts w:ascii="Times New Roman" w:hAnsi="Times New Roman"/>
          <w:color w:val="000000" w:themeColor="text1"/>
          <w:sz w:val="24"/>
        </w:rPr>
        <w:t>limited assurance and reasonable assurance</w:t>
      </w:r>
      <w:r w:rsidR="00F40E5D" w:rsidRPr="00F40E5D">
        <w:rPr>
          <w:rFonts w:ascii="Times New Roman" w:hAnsi="Times New Roman"/>
          <w:color w:val="000000" w:themeColor="text1"/>
          <w:sz w:val="24"/>
        </w:rPr>
        <w:t xml:space="preserve"> engagement</w:t>
      </w:r>
      <w:r w:rsidR="00E10BAA">
        <w:rPr>
          <w:rFonts w:ascii="Times New Roman" w:hAnsi="Times New Roman"/>
          <w:color w:val="000000" w:themeColor="text1"/>
          <w:sz w:val="24"/>
        </w:rPr>
        <w:t>s.</w:t>
      </w:r>
    </w:p>
    <w:p w14:paraId="6F3C625C" w14:textId="271A141F" w:rsidR="00F40E5D" w:rsidRPr="00F40E5D" w:rsidRDefault="00F40E5D" w:rsidP="00F40E5D">
      <w:pPr>
        <w:pStyle w:val="BodyText"/>
        <w:spacing w:after="120"/>
        <w:rPr>
          <w:rFonts w:ascii="Times New Roman" w:hAnsi="Times New Roman"/>
          <w:color w:val="000000" w:themeColor="text1"/>
          <w:sz w:val="24"/>
        </w:rPr>
      </w:pPr>
      <w:r w:rsidRPr="00F40E5D">
        <w:rPr>
          <w:rFonts w:ascii="Times New Roman" w:hAnsi="Times New Roman"/>
          <w:color w:val="000000" w:themeColor="text1"/>
          <w:sz w:val="24"/>
        </w:rPr>
        <w:t>We also believe the requirement to evaluate information used as evidence is appropriate and scalable for a review engagement and supports the practitioner’s ability to obtain a sufficient basis for a limited assurance conclusion.</w:t>
      </w:r>
    </w:p>
    <w:p w14:paraId="65563707" w14:textId="77777777" w:rsidR="005D1927" w:rsidRPr="00E228EC" w:rsidRDefault="005D1927" w:rsidP="005D1927">
      <w:pPr>
        <w:pStyle w:val="BodyText"/>
        <w:spacing w:after="120"/>
        <w:rPr>
          <w:rFonts w:ascii="Times New Roman" w:hAnsi="Times New Roman"/>
          <w:sz w:val="24"/>
          <w:szCs w:val="24"/>
        </w:rPr>
      </w:pPr>
    </w:p>
    <w:tbl>
      <w:tblPr>
        <w:tblStyle w:val="TableGrid"/>
        <w:tblW w:w="0" w:type="auto"/>
        <w:shd w:val="clear" w:color="auto" w:fill="CAEDFB" w:themeFill="accent4" w:themeFillTint="33"/>
        <w:tblLook w:val="04A0" w:firstRow="1" w:lastRow="0" w:firstColumn="1" w:lastColumn="0" w:noHBand="0" w:noVBand="1"/>
      </w:tblPr>
      <w:tblGrid>
        <w:gridCol w:w="9350"/>
      </w:tblGrid>
      <w:tr w:rsidR="005D1927" w:rsidRPr="00E228EC" w14:paraId="5C86F76F" w14:textId="77777777">
        <w:tc>
          <w:tcPr>
            <w:tcW w:w="9350" w:type="dxa"/>
            <w:shd w:val="clear" w:color="auto" w:fill="BDD6EE"/>
          </w:tcPr>
          <w:p w14:paraId="3789F4F0" w14:textId="77777777" w:rsidR="005D1927" w:rsidRPr="00B71AAC" w:rsidRDefault="005D1927">
            <w:pPr>
              <w:autoSpaceDE w:val="0"/>
              <w:autoSpaceDN w:val="0"/>
              <w:adjustRightInd w:val="0"/>
              <w:spacing w:before="120" w:after="120" w:line="280" w:lineRule="exact"/>
              <w:jc w:val="both"/>
              <w:rPr>
                <w:rFonts w:ascii="Times New Roman" w:hAnsi="Times New Roman" w:cs="Times New Roman"/>
                <w:b/>
                <w:bCs/>
                <w:sz w:val="24"/>
              </w:rPr>
            </w:pPr>
            <w:r w:rsidRPr="00B71AAC">
              <w:rPr>
                <w:rFonts w:ascii="Times New Roman" w:hAnsi="Times New Roman" w:cs="Times New Roman"/>
                <w:b/>
                <w:bCs/>
                <w:i/>
                <w:sz w:val="24"/>
              </w:rPr>
              <w:t>Subsequent Events and Subsequently Discovered Facts</w:t>
            </w:r>
            <w:r w:rsidRPr="00B71AAC">
              <w:rPr>
                <w:rFonts w:ascii="Times New Roman" w:hAnsi="Times New Roman" w:cs="Times New Roman"/>
                <w:b/>
                <w:bCs/>
                <w:sz w:val="24"/>
              </w:rPr>
              <w:t xml:space="preserve"> </w:t>
            </w:r>
          </w:p>
          <w:p w14:paraId="42867C85" w14:textId="0A483F39" w:rsidR="005D1927" w:rsidRPr="00E228EC" w:rsidRDefault="005D1927" w:rsidP="0035222B">
            <w:pPr>
              <w:pStyle w:val="ListParagraph"/>
              <w:numPr>
                <w:ilvl w:val="0"/>
                <w:numId w:val="13"/>
              </w:numPr>
              <w:rPr>
                <w:rFonts w:ascii="Times New Roman" w:hAnsi="Times New Roman" w:cs="Times New Roman"/>
                <w:sz w:val="24"/>
              </w:rPr>
            </w:pPr>
            <w:r w:rsidRPr="00E228EC">
              <w:rPr>
                <w:rFonts w:ascii="Times New Roman" w:hAnsi="Times New Roman" w:cs="Times New Roman"/>
                <w:sz w:val="24"/>
              </w:rPr>
              <w:t xml:space="preserve">Do you agree that the date of the practitioner’s report and the report release date are typically so closely aligned that it is not necessary to draw a distinction between the two dates? If not, please </w:t>
            </w:r>
            <w:r w:rsidR="00C271D8" w:rsidRPr="00E228EC">
              <w:rPr>
                <w:rFonts w:ascii="Times New Roman" w:hAnsi="Times New Roman" w:cs="Times New Roman"/>
                <w:sz w:val="24"/>
              </w:rPr>
              <w:t>describe how prevalent this circumstance may be in practice and provide examples</w:t>
            </w:r>
            <w:r w:rsidRPr="00E228EC">
              <w:rPr>
                <w:rFonts w:ascii="Times New Roman" w:hAnsi="Times New Roman" w:cs="Times New Roman"/>
                <w:sz w:val="24"/>
              </w:rPr>
              <w:t>.</w:t>
            </w:r>
          </w:p>
          <w:p w14:paraId="3C63D248" w14:textId="3A1416FB" w:rsidR="005D1927" w:rsidRPr="00E228EC" w:rsidRDefault="005D1927">
            <w:pPr>
              <w:pStyle w:val="ListParagraph"/>
              <w:autoSpaceDE w:val="0"/>
              <w:autoSpaceDN w:val="0"/>
              <w:adjustRightInd w:val="0"/>
              <w:spacing w:before="120" w:after="120" w:line="280" w:lineRule="exact"/>
              <w:ind w:left="547"/>
              <w:contextualSpacing w:val="0"/>
              <w:jc w:val="both"/>
              <w:rPr>
                <w:rFonts w:ascii="Times New Roman" w:hAnsi="Times New Roman" w:cs="Times New Roman"/>
                <w:sz w:val="24"/>
              </w:rPr>
            </w:pPr>
            <w:r w:rsidRPr="00E228EC">
              <w:rPr>
                <w:rFonts w:ascii="Times New Roman" w:hAnsi="Times New Roman" w:cs="Times New Roman"/>
                <w:i/>
                <w:iCs/>
                <w:sz w:val="24"/>
              </w:rPr>
              <w:t xml:space="preserve">(See </w:t>
            </w:r>
            <w:r w:rsidR="006B59D9">
              <w:rPr>
                <w:rFonts w:ascii="Times New Roman" w:hAnsi="Times New Roman" w:cs="Times New Roman"/>
                <w:i/>
                <w:iCs/>
                <w:sz w:val="24"/>
              </w:rPr>
              <w:t>e</w:t>
            </w:r>
            <w:r w:rsidRPr="00E228EC">
              <w:rPr>
                <w:rFonts w:ascii="Times New Roman" w:hAnsi="Times New Roman" w:cs="Times New Roman"/>
                <w:i/>
                <w:iCs/>
                <w:sz w:val="24"/>
              </w:rPr>
              <w:t xml:space="preserve">xplanatory </w:t>
            </w:r>
            <w:r w:rsidR="006B59D9">
              <w:rPr>
                <w:rFonts w:ascii="Times New Roman" w:hAnsi="Times New Roman" w:cs="Times New Roman"/>
                <w:i/>
                <w:iCs/>
                <w:sz w:val="24"/>
              </w:rPr>
              <w:t>m</w:t>
            </w:r>
            <w:r w:rsidRPr="00E228EC">
              <w:rPr>
                <w:rFonts w:ascii="Times New Roman" w:hAnsi="Times New Roman" w:cs="Times New Roman"/>
                <w:i/>
                <w:iCs/>
                <w:sz w:val="24"/>
              </w:rPr>
              <w:t>emorandum</w:t>
            </w:r>
            <w:r w:rsidR="006B59D9">
              <w:rPr>
                <w:rFonts w:ascii="Times New Roman" w:hAnsi="Times New Roman" w:cs="Times New Roman"/>
                <w:i/>
                <w:iCs/>
                <w:sz w:val="24"/>
              </w:rPr>
              <w:t>,</w:t>
            </w:r>
            <w:r w:rsidRPr="00E228EC">
              <w:rPr>
                <w:rFonts w:ascii="Times New Roman" w:hAnsi="Times New Roman" w:cs="Times New Roman"/>
                <w:i/>
                <w:iCs/>
                <w:sz w:val="24"/>
              </w:rPr>
              <w:t xml:space="preserve"> </w:t>
            </w:r>
            <w:r w:rsidR="006B59D9">
              <w:rPr>
                <w:rFonts w:ascii="Times New Roman" w:hAnsi="Times New Roman" w:cs="Times New Roman"/>
                <w:i/>
                <w:iCs/>
                <w:sz w:val="24"/>
              </w:rPr>
              <w:t>s</w:t>
            </w:r>
            <w:r w:rsidRPr="00E228EC">
              <w:rPr>
                <w:rFonts w:ascii="Times New Roman" w:hAnsi="Times New Roman" w:cs="Times New Roman"/>
                <w:i/>
                <w:iCs/>
                <w:sz w:val="24"/>
              </w:rPr>
              <w:t xml:space="preserve">ection </w:t>
            </w:r>
            <w:r w:rsidR="000C68BA" w:rsidRPr="00E228EC">
              <w:rPr>
                <w:rFonts w:ascii="Times New Roman" w:hAnsi="Times New Roman" w:cs="Times New Roman"/>
                <w:i/>
                <w:iCs/>
                <w:sz w:val="24"/>
              </w:rPr>
              <w:t>IV.C.7</w:t>
            </w:r>
            <w:r w:rsidRPr="00E228EC">
              <w:rPr>
                <w:rFonts w:ascii="Times New Roman" w:hAnsi="Times New Roman" w:cs="Times New Roman"/>
                <w:i/>
                <w:iCs/>
                <w:sz w:val="24"/>
              </w:rPr>
              <w:t>)</w:t>
            </w:r>
          </w:p>
        </w:tc>
      </w:tr>
    </w:tbl>
    <w:p w14:paraId="26E179FF" w14:textId="22C9590D" w:rsidR="009B4A55" w:rsidRPr="00E228EC" w:rsidRDefault="059D8CC5" w:rsidP="4745E5C0">
      <w:pPr>
        <w:pStyle w:val="BodyText"/>
        <w:spacing w:after="120"/>
        <w:jc w:val="left"/>
        <w:rPr>
          <w:rFonts w:ascii="Times New Roman" w:hAnsi="Times New Roman"/>
          <w:b/>
          <w:bCs/>
          <w:color w:val="0070C0"/>
          <w:sz w:val="24"/>
          <w:szCs w:val="24"/>
          <w:u w:val="single"/>
        </w:rPr>
      </w:pPr>
      <w:r w:rsidRPr="03D6FA77">
        <w:rPr>
          <w:rFonts w:ascii="Times New Roman" w:hAnsi="Times New Roman"/>
          <w:b/>
          <w:bCs/>
          <w:color w:val="0070C0"/>
          <w:sz w:val="24"/>
          <w:szCs w:val="24"/>
        </w:rPr>
        <w:t>Overall response:</w:t>
      </w:r>
      <w:r w:rsidR="009B4A55">
        <w:tab/>
      </w:r>
      <w:sdt>
        <w:sdtPr>
          <w:rPr>
            <w:rFonts w:ascii="Times New Roman" w:hAnsi="Times New Roman"/>
            <w:b/>
            <w:bCs/>
            <w:color w:val="0070C0"/>
            <w:sz w:val="24"/>
            <w:szCs w:val="24"/>
            <w:u w:val="single"/>
          </w:rPr>
          <w:alias w:val="Overall response"/>
          <w:tag w:val="Overall response"/>
          <w:id w:val="2062365236"/>
          <w:placeholder>
            <w:docPart w:val="86A2019F01E8488A88BC47AD6E3301F8"/>
          </w:placeholder>
          <w15:color w:val="0000FF"/>
          <w:dropDownList>
            <w:listItem w:displayText="Click to select from drop-down menu" w:value="Click to select from drop-down menu"/>
            <w:listItem w:displayText="Strongly agree " w:value="Strongly agree "/>
            <w:listItem w:displayText="Agree" w:value="Agree"/>
            <w:listItem w:displayText="Somewhat agree" w:value="Somewhat agree"/>
            <w:listItem w:displayText="Neither agree nor disagree" w:value="Neither agree nor disagree"/>
            <w:listItem w:displayText="Somewhat disagree" w:value="Somewhat disagree"/>
            <w:listItem w:displayText="Disagree" w:value="Disagree"/>
            <w:listItem w:displayText="Strongly disagree" w:value="Strongly disagree"/>
            <w:listItem w:displayText="No response" w:value="No response"/>
          </w:dropDownList>
        </w:sdtPr>
        <w:sdtEndPr/>
        <w:sdtContent>
          <w:r w:rsidR="4C662D02" w:rsidRPr="03D6FA77">
            <w:rPr>
              <w:rFonts w:ascii="Times New Roman" w:hAnsi="Times New Roman"/>
              <w:b/>
              <w:bCs/>
              <w:color w:val="0070C0"/>
              <w:sz w:val="24"/>
              <w:szCs w:val="24"/>
              <w:u w:val="single"/>
            </w:rPr>
            <w:t>Somewhat dis</w:t>
          </w:r>
          <w:r w:rsidR="1795C590" w:rsidRPr="03D6FA77">
            <w:rPr>
              <w:rFonts w:ascii="Times New Roman" w:hAnsi="Times New Roman"/>
              <w:b/>
              <w:bCs/>
              <w:color w:val="0070C0"/>
              <w:sz w:val="24"/>
              <w:szCs w:val="24"/>
              <w:u w:val="single"/>
            </w:rPr>
            <w:t>a</w:t>
          </w:r>
          <w:r w:rsidR="07C10F92" w:rsidRPr="03D6FA77">
            <w:rPr>
              <w:rFonts w:ascii="Times New Roman" w:hAnsi="Times New Roman"/>
              <w:b/>
              <w:bCs/>
              <w:color w:val="0070C0"/>
              <w:sz w:val="24"/>
              <w:szCs w:val="24"/>
              <w:u w:val="single"/>
            </w:rPr>
            <w:t>gree</w:t>
          </w:r>
        </w:sdtContent>
      </w:sdt>
    </w:p>
    <w:p w14:paraId="1FB20909" w14:textId="77777777" w:rsidR="00C931C0" w:rsidRDefault="005D1927" w:rsidP="005D1927">
      <w:pPr>
        <w:pStyle w:val="BodyText"/>
        <w:spacing w:after="120"/>
        <w:rPr>
          <w:rFonts w:ascii="Times New Roman" w:hAnsi="Times New Roman"/>
          <w:b/>
          <w:bCs/>
          <w:color w:val="0070C0"/>
          <w:sz w:val="24"/>
          <w:szCs w:val="24"/>
        </w:rPr>
      </w:pPr>
      <w:r w:rsidRPr="00E228EC">
        <w:rPr>
          <w:rFonts w:ascii="Times New Roman" w:hAnsi="Times New Roman"/>
          <w:b/>
          <w:bCs/>
          <w:color w:val="0070C0"/>
          <w:sz w:val="24"/>
          <w:szCs w:val="24"/>
        </w:rPr>
        <w:t>Detailed comments (if any):</w:t>
      </w:r>
      <w:r w:rsidR="00A22B31">
        <w:rPr>
          <w:rFonts w:ascii="Times New Roman" w:hAnsi="Times New Roman"/>
          <w:b/>
          <w:bCs/>
          <w:color w:val="0070C0"/>
          <w:sz w:val="24"/>
          <w:szCs w:val="24"/>
        </w:rPr>
        <w:t xml:space="preserve"> </w:t>
      </w:r>
    </w:p>
    <w:p w14:paraId="760B7D13" w14:textId="07BA5861" w:rsidR="000F3D42" w:rsidRPr="0056469D" w:rsidRDefault="49112E88" w:rsidP="4745E5C0">
      <w:pPr>
        <w:pStyle w:val="BodyText"/>
        <w:spacing w:after="120"/>
        <w:rPr>
          <w:rFonts w:ascii="Times New Roman" w:hAnsi="Times New Roman"/>
          <w:color w:val="000000" w:themeColor="text1"/>
          <w:sz w:val="24"/>
        </w:rPr>
      </w:pPr>
      <w:r w:rsidRPr="0056469D">
        <w:rPr>
          <w:rFonts w:ascii="Times New Roman" w:hAnsi="Times New Roman"/>
          <w:color w:val="000000" w:themeColor="text1"/>
          <w:sz w:val="24"/>
        </w:rPr>
        <w:t xml:space="preserve">The VSCPA </w:t>
      </w:r>
      <w:r w:rsidR="4279065F" w:rsidRPr="0056469D">
        <w:rPr>
          <w:rFonts w:ascii="Times New Roman" w:hAnsi="Times New Roman"/>
          <w:color w:val="000000" w:themeColor="text1"/>
          <w:sz w:val="24"/>
        </w:rPr>
        <w:t>acknowledges</w:t>
      </w:r>
      <w:r w:rsidRPr="0056469D">
        <w:rPr>
          <w:rFonts w:ascii="Times New Roman" w:hAnsi="Times New Roman"/>
          <w:color w:val="000000" w:themeColor="text1"/>
          <w:sz w:val="24"/>
        </w:rPr>
        <w:t xml:space="preserve"> that, in </w:t>
      </w:r>
      <w:r w:rsidR="77D29A2A" w:rsidRPr="0056469D">
        <w:rPr>
          <w:rFonts w:ascii="Times New Roman" w:hAnsi="Times New Roman"/>
          <w:color w:val="000000" w:themeColor="text1"/>
          <w:sz w:val="24"/>
        </w:rPr>
        <w:t>many</w:t>
      </w:r>
      <w:r w:rsidRPr="0056469D">
        <w:rPr>
          <w:rFonts w:ascii="Times New Roman" w:hAnsi="Times New Roman"/>
          <w:color w:val="000000" w:themeColor="text1"/>
          <w:sz w:val="24"/>
        </w:rPr>
        <w:t xml:space="preserve"> attestation engagements, the practitioner’s report date and the report release date are </w:t>
      </w:r>
      <w:r w:rsidR="6EA77012" w:rsidRPr="0056469D">
        <w:rPr>
          <w:rFonts w:ascii="Times New Roman" w:hAnsi="Times New Roman"/>
          <w:color w:val="000000" w:themeColor="text1"/>
          <w:sz w:val="24"/>
        </w:rPr>
        <w:t>often</w:t>
      </w:r>
      <w:r w:rsidRPr="0056469D">
        <w:rPr>
          <w:rFonts w:ascii="Times New Roman" w:hAnsi="Times New Roman"/>
          <w:color w:val="000000" w:themeColor="text1"/>
          <w:sz w:val="24"/>
        </w:rPr>
        <w:t xml:space="preserve"> close in time</w:t>
      </w:r>
      <w:r w:rsidR="76ACF49C" w:rsidRPr="0056469D">
        <w:rPr>
          <w:rFonts w:ascii="Times New Roman" w:hAnsi="Times New Roman"/>
          <w:color w:val="000000" w:themeColor="text1"/>
          <w:sz w:val="24"/>
        </w:rPr>
        <w:t>. We agree that, in many circumstances, the distinction between the two dates may not have a significant practical effect and the separate r</w:t>
      </w:r>
      <w:r w:rsidR="0B7DF3F3" w:rsidRPr="0056469D">
        <w:rPr>
          <w:rFonts w:ascii="Times New Roman" w:hAnsi="Times New Roman"/>
          <w:color w:val="000000" w:themeColor="text1"/>
          <w:sz w:val="24"/>
        </w:rPr>
        <w:t>equirements for the intervening period may not be necessary</w:t>
      </w:r>
      <w:r w:rsidR="00592F62">
        <w:rPr>
          <w:rFonts w:ascii="Times New Roman" w:hAnsi="Times New Roman"/>
          <w:color w:val="000000" w:themeColor="text1"/>
          <w:sz w:val="24"/>
        </w:rPr>
        <w:t>.</w:t>
      </w:r>
      <w:r w:rsidRPr="0056469D">
        <w:rPr>
          <w:rFonts w:ascii="Times New Roman" w:hAnsi="Times New Roman"/>
          <w:color w:val="000000" w:themeColor="text1"/>
          <w:sz w:val="24"/>
        </w:rPr>
        <w:t xml:space="preserve"> </w:t>
      </w:r>
    </w:p>
    <w:p w14:paraId="517BD656" w14:textId="4DC91993" w:rsidR="000F3D42" w:rsidRPr="0056469D" w:rsidRDefault="7EF89058" w:rsidP="0056469D">
      <w:pPr>
        <w:pStyle w:val="BodyText"/>
        <w:spacing w:after="120"/>
        <w:rPr>
          <w:rFonts w:ascii="Times New Roman" w:hAnsi="Times New Roman"/>
          <w:color w:val="000000" w:themeColor="text1"/>
          <w:sz w:val="24"/>
        </w:rPr>
      </w:pPr>
      <w:r w:rsidRPr="0056469D">
        <w:rPr>
          <w:rFonts w:ascii="Times New Roman" w:hAnsi="Times New Roman"/>
          <w:color w:val="000000" w:themeColor="text1"/>
          <w:sz w:val="24"/>
        </w:rPr>
        <w:t xml:space="preserve">However, </w:t>
      </w:r>
      <w:r w:rsidR="6E34DE8D" w:rsidRPr="0056469D">
        <w:rPr>
          <w:rFonts w:ascii="Times New Roman" w:hAnsi="Times New Roman"/>
          <w:color w:val="000000" w:themeColor="text1"/>
          <w:sz w:val="24"/>
        </w:rPr>
        <w:t>w</w:t>
      </w:r>
      <w:r w:rsidR="49112E88" w:rsidRPr="0056469D">
        <w:rPr>
          <w:rFonts w:ascii="Times New Roman" w:hAnsi="Times New Roman"/>
          <w:color w:val="000000" w:themeColor="text1"/>
          <w:sz w:val="24"/>
        </w:rPr>
        <w:t xml:space="preserve">e </w:t>
      </w:r>
      <w:r w:rsidR="199DBF29" w:rsidRPr="0056469D">
        <w:rPr>
          <w:rFonts w:ascii="Times New Roman" w:hAnsi="Times New Roman"/>
          <w:color w:val="000000" w:themeColor="text1"/>
          <w:sz w:val="24"/>
        </w:rPr>
        <w:t xml:space="preserve">do not </w:t>
      </w:r>
      <w:r w:rsidR="49112E88" w:rsidRPr="0056469D">
        <w:rPr>
          <w:rFonts w:ascii="Times New Roman" w:hAnsi="Times New Roman"/>
          <w:color w:val="000000" w:themeColor="text1"/>
          <w:sz w:val="24"/>
        </w:rPr>
        <w:t xml:space="preserve">believe that </w:t>
      </w:r>
      <w:r w:rsidR="6D8E7DE3" w:rsidRPr="0056469D">
        <w:rPr>
          <w:rFonts w:ascii="Times New Roman" w:hAnsi="Times New Roman"/>
          <w:color w:val="000000" w:themeColor="text1"/>
          <w:sz w:val="24"/>
        </w:rPr>
        <w:t xml:space="preserve">distinction should be eliminated altogether. </w:t>
      </w:r>
      <w:r w:rsidR="3FAA7652" w:rsidRPr="0056469D">
        <w:rPr>
          <w:rFonts w:ascii="Times New Roman" w:hAnsi="Times New Roman"/>
          <w:color w:val="000000" w:themeColor="text1"/>
          <w:sz w:val="24"/>
        </w:rPr>
        <w:t>While the dates are frequently closely aligned, meaningful gaps do occur in practice due to internal firm review processes, client approval procedures, regulatory or governance review requirements, and other administrative factors. As a result, we believe retaining the distinction provides useful clarity regarding the practitioner's responsibilities when such gaps arise.</w:t>
      </w:r>
    </w:p>
    <w:p w14:paraId="7D200017" w14:textId="02E64558" w:rsidR="4745E5C0" w:rsidRPr="0056469D" w:rsidRDefault="51C4AC58" w:rsidP="4745E5C0">
      <w:pPr>
        <w:pStyle w:val="BodyText"/>
        <w:rPr>
          <w:rFonts w:ascii="Times New Roman" w:hAnsi="Times New Roman"/>
          <w:color w:val="000000" w:themeColor="text1"/>
          <w:sz w:val="24"/>
        </w:rPr>
      </w:pPr>
      <w:r w:rsidRPr="0056469D">
        <w:rPr>
          <w:rFonts w:ascii="Times New Roman" w:hAnsi="Times New Roman"/>
          <w:color w:val="000000" w:themeColor="text1"/>
          <w:sz w:val="24"/>
        </w:rPr>
        <w:t>We also agree that the standards should remain principles-based and avoid unnecessary complexity. However, retaining the distinction between the report date and the report release date would not, in our view, create significant additional burden. Rather, it would preserve consistency with existing professional standards and firm methodologies while providing practitioners with an appropriate framework for evaluating circumstances that arise during the intervening period.</w:t>
      </w:r>
    </w:p>
    <w:p w14:paraId="2C607417" w14:textId="52C1CFC3" w:rsidR="51C4AC58" w:rsidRPr="0056469D" w:rsidRDefault="51C4AC58" w:rsidP="0056469D">
      <w:pPr>
        <w:spacing w:before="120" w:after="120" w:line="280" w:lineRule="exact"/>
        <w:jc w:val="both"/>
        <w:rPr>
          <w:rFonts w:ascii="Times New Roman" w:eastAsia="Times New Roman" w:hAnsi="Times New Roman" w:cs="Times New Roman"/>
          <w:color w:val="000000" w:themeColor="text1"/>
          <w:kern w:val="20"/>
          <w:sz w:val="24"/>
          <w:szCs w:val="20"/>
          <w:lang w:eastAsia="en-CA"/>
          <w14:ligatures w14:val="none"/>
        </w:rPr>
      </w:pPr>
      <w:r w:rsidRPr="0056469D">
        <w:rPr>
          <w:rFonts w:ascii="Times New Roman" w:eastAsia="Times New Roman" w:hAnsi="Times New Roman" w:cs="Times New Roman"/>
          <w:color w:val="000000" w:themeColor="text1"/>
          <w:kern w:val="20"/>
          <w:sz w:val="24"/>
          <w:szCs w:val="20"/>
          <w:lang w:eastAsia="en-CA"/>
          <w14:ligatures w14:val="none"/>
        </w:rPr>
        <w:t xml:space="preserve">Leading firm quality control policies and professional guidance recognize the distinction between the report date and report release date as meaningful. For example, many firm methodologies and professional guidance contemplate situations in which a significant gap exists between these dates and require practitioners to evaluate whether additional procedures are necessary before release. Depending on the facts and circumstances, the appropriate response may vary. </w:t>
      </w:r>
      <w:r w:rsidR="622ADBCC" w:rsidRPr="0056469D">
        <w:rPr>
          <w:rFonts w:ascii="Times New Roman" w:eastAsia="Times New Roman" w:hAnsi="Times New Roman" w:cs="Times New Roman"/>
          <w:color w:val="000000" w:themeColor="text1"/>
          <w:kern w:val="20"/>
          <w:sz w:val="24"/>
          <w:szCs w:val="20"/>
          <w:lang w:eastAsia="en-CA"/>
          <w14:ligatures w14:val="none"/>
        </w:rPr>
        <w:t xml:space="preserve">For example, in attestation engagements involving government entities or regulated industries, report release may </w:t>
      </w:r>
      <w:r w:rsidR="622ADBCC" w:rsidRPr="0056469D">
        <w:rPr>
          <w:rFonts w:ascii="Times New Roman" w:eastAsia="Times New Roman" w:hAnsi="Times New Roman" w:cs="Times New Roman"/>
          <w:color w:val="000000" w:themeColor="text1"/>
          <w:kern w:val="20"/>
          <w:sz w:val="24"/>
          <w:szCs w:val="20"/>
          <w:lang w:eastAsia="en-CA"/>
          <w14:ligatures w14:val="none"/>
        </w:rPr>
        <w:lastRenderedPageBreak/>
        <w:t xml:space="preserve">be delayed by governing body approval cycles or regulatory review timelines. Similarly, in engagements with complex organizational structures, internal quality review processes may extend the period between the report date and release. In our experience, these gaps are not uncommon and can range from several days to several weeks. </w:t>
      </w:r>
      <w:r w:rsidRPr="0056469D">
        <w:rPr>
          <w:rFonts w:ascii="Times New Roman" w:eastAsia="Times New Roman" w:hAnsi="Times New Roman" w:cs="Times New Roman"/>
          <w:color w:val="000000" w:themeColor="text1"/>
          <w:kern w:val="20"/>
          <w:sz w:val="24"/>
          <w:szCs w:val="20"/>
          <w:lang w:eastAsia="en-CA"/>
          <w14:ligatures w14:val="none"/>
        </w:rPr>
        <w:t>This guidance reflects the practical reality that such gaps do occur and that practitioners' responsibilities during the intervening period should remain clear. Eliminating the distinction from the proposed SSAE could create uncertainty regarding those responsibilities when a meaningful delay exists between the report date and report release date.</w:t>
      </w:r>
    </w:p>
    <w:p w14:paraId="3CABE10F" w14:textId="6AAF8441" w:rsidR="00953A60" w:rsidRPr="0056469D" w:rsidRDefault="49112E88" w:rsidP="005D1927">
      <w:pPr>
        <w:pStyle w:val="BodyText"/>
        <w:spacing w:after="120"/>
        <w:rPr>
          <w:rFonts w:ascii="Times New Roman" w:hAnsi="Times New Roman"/>
          <w:color w:val="000000" w:themeColor="text1"/>
          <w:sz w:val="24"/>
        </w:rPr>
      </w:pPr>
      <w:r w:rsidRPr="0056469D">
        <w:rPr>
          <w:rFonts w:ascii="Times New Roman" w:hAnsi="Times New Roman"/>
          <w:color w:val="000000" w:themeColor="text1"/>
          <w:sz w:val="24"/>
        </w:rPr>
        <w:t xml:space="preserve">Overall, we believe the ASB’s approach is appropriate and reflects how attestation engagements are typically performed in practice, while still allowing flexibility to address </w:t>
      </w:r>
      <w:r w:rsidR="5D0E92D6" w:rsidRPr="0056469D">
        <w:rPr>
          <w:rFonts w:ascii="Times New Roman" w:hAnsi="Times New Roman"/>
          <w:color w:val="000000" w:themeColor="text1"/>
          <w:sz w:val="24"/>
        </w:rPr>
        <w:t>fewer</w:t>
      </w:r>
      <w:r w:rsidRPr="0056469D">
        <w:rPr>
          <w:rFonts w:ascii="Times New Roman" w:hAnsi="Times New Roman"/>
          <w:color w:val="000000" w:themeColor="text1"/>
          <w:sz w:val="24"/>
        </w:rPr>
        <w:t xml:space="preserve"> common circumstances.</w:t>
      </w:r>
    </w:p>
    <w:p w14:paraId="60BF65BB" w14:textId="77777777" w:rsidR="008F0FE4" w:rsidRPr="00C931C0" w:rsidRDefault="008F0FE4" w:rsidP="005D1927">
      <w:pPr>
        <w:pStyle w:val="BodyText"/>
        <w:spacing w:after="120"/>
        <w:rPr>
          <w:rFonts w:ascii="Times New Roman" w:hAnsi="Times New Roman"/>
          <w:color w:val="FF0000"/>
          <w:sz w:val="24"/>
        </w:rPr>
      </w:pPr>
    </w:p>
    <w:tbl>
      <w:tblPr>
        <w:tblStyle w:val="TableGrid"/>
        <w:tblW w:w="0" w:type="auto"/>
        <w:shd w:val="clear" w:color="auto" w:fill="CAEDFB" w:themeFill="accent4" w:themeFillTint="33"/>
        <w:tblLook w:val="04A0" w:firstRow="1" w:lastRow="0" w:firstColumn="1" w:lastColumn="0" w:noHBand="0" w:noVBand="1"/>
      </w:tblPr>
      <w:tblGrid>
        <w:gridCol w:w="9350"/>
      </w:tblGrid>
      <w:tr w:rsidR="005D1927" w:rsidRPr="00E228EC" w14:paraId="3999EC7A" w14:textId="77777777" w:rsidTr="00DC6FFE">
        <w:trPr>
          <w:trHeight w:val="4706"/>
        </w:trPr>
        <w:tc>
          <w:tcPr>
            <w:tcW w:w="9350" w:type="dxa"/>
            <w:shd w:val="clear" w:color="auto" w:fill="BDD6EE"/>
          </w:tcPr>
          <w:p w14:paraId="41BA3C08" w14:textId="280617C7" w:rsidR="005D1927" w:rsidRPr="00B71AAC" w:rsidRDefault="00B71AAC">
            <w:pPr>
              <w:pStyle w:val="Heading3"/>
              <w:spacing w:before="120" w:after="120"/>
              <w:rPr>
                <w:rFonts w:ascii="Times New Roman" w:hAnsi="Times New Roman" w:cs="Times New Roman"/>
                <w:b/>
                <w:bCs/>
                <w:i/>
                <w:iCs/>
                <w:color w:val="auto"/>
                <w:sz w:val="24"/>
                <w:szCs w:val="24"/>
              </w:rPr>
            </w:pPr>
            <w:r>
              <w:rPr>
                <w:rFonts w:ascii="Times New Roman" w:hAnsi="Times New Roman" w:cs="Times New Roman"/>
                <w:b/>
                <w:bCs/>
                <w:i/>
                <w:iCs/>
                <w:color w:val="auto"/>
                <w:sz w:val="24"/>
                <w:szCs w:val="24"/>
              </w:rPr>
              <w:t xml:space="preserve">Content of the Practitioner’s Report and </w:t>
            </w:r>
            <w:r w:rsidR="005D1927" w:rsidRPr="00B71AAC">
              <w:rPr>
                <w:rFonts w:ascii="Times New Roman" w:hAnsi="Times New Roman" w:cs="Times New Roman"/>
                <w:b/>
                <w:bCs/>
                <w:i/>
                <w:iCs/>
                <w:color w:val="auto"/>
                <w:sz w:val="24"/>
                <w:szCs w:val="24"/>
              </w:rPr>
              <w:t xml:space="preserve">Modifications to the Practitioner’s Report </w:t>
            </w:r>
          </w:p>
          <w:p w14:paraId="5F81099C" w14:textId="77777777" w:rsidR="00B35135" w:rsidRPr="00E228EC" w:rsidRDefault="00B35135" w:rsidP="0035222B">
            <w:pPr>
              <w:pStyle w:val="ListParagraph"/>
              <w:numPr>
                <w:ilvl w:val="0"/>
                <w:numId w:val="13"/>
              </w:numPr>
              <w:rPr>
                <w:rFonts w:ascii="Times New Roman" w:hAnsi="Times New Roman" w:cs="Times New Roman"/>
                <w:sz w:val="24"/>
              </w:rPr>
            </w:pPr>
          </w:p>
          <w:p w14:paraId="209DDD65" w14:textId="28BD458E" w:rsidR="005D1927" w:rsidRPr="00E228EC" w:rsidRDefault="0051489C" w:rsidP="00B71AAC">
            <w:pPr>
              <w:pStyle w:val="ListParagraph"/>
              <w:numPr>
                <w:ilvl w:val="1"/>
                <w:numId w:val="13"/>
              </w:numPr>
              <w:ind w:left="880"/>
              <w:rPr>
                <w:rFonts w:ascii="Times New Roman" w:hAnsi="Times New Roman" w:cs="Times New Roman"/>
                <w:sz w:val="24"/>
              </w:rPr>
            </w:pPr>
            <w:r>
              <w:rPr>
                <w:rFonts w:ascii="Times New Roman" w:hAnsi="Times New Roman" w:cs="Times New Roman"/>
                <w:sz w:val="24"/>
              </w:rPr>
              <w:t xml:space="preserve">Please </w:t>
            </w:r>
            <w:r w:rsidR="00D47D6C">
              <w:rPr>
                <w:rFonts w:ascii="Times New Roman" w:hAnsi="Times New Roman" w:cs="Times New Roman"/>
                <w:sz w:val="24"/>
              </w:rPr>
              <w:t>describe</w:t>
            </w:r>
            <w:r>
              <w:rPr>
                <w:rFonts w:ascii="Times New Roman" w:hAnsi="Times New Roman" w:cs="Times New Roman"/>
                <w:sz w:val="24"/>
              </w:rPr>
              <w:t xml:space="preserve"> </w:t>
            </w:r>
            <w:r w:rsidR="005D1927" w:rsidRPr="00E228EC">
              <w:rPr>
                <w:rFonts w:ascii="Times New Roman" w:hAnsi="Times New Roman" w:cs="Times New Roman"/>
                <w:sz w:val="24"/>
              </w:rPr>
              <w:t>any practice issues or unintended consequences</w:t>
            </w:r>
            <w:r>
              <w:rPr>
                <w:rFonts w:ascii="Times New Roman" w:hAnsi="Times New Roman" w:cs="Times New Roman"/>
                <w:sz w:val="24"/>
              </w:rPr>
              <w:t xml:space="preserve"> </w:t>
            </w:r>
            <w:r w:rsidDel="00B930EE">
              <w:rPr>
                <w:rFonts w:ascii="Times New Roman" w:hAnsi="Times New Roman" w:cs="Times New Roman"/>
                <w:sz w:val="24"/>
              </w:rPr>
              <w:t>of which you are aware</w:t>
            </w:r>
            <w:r w:rsidR="005D1927" w:rsidRPr="00E228EC" w:rsidDel="00B930EE">
              <w:rPr>
                <w:rFonts w:ascii="Times New Roman" w:hAnsi="Times New Roman" w:cs="Times New Roman"/>
                <w:sz w:val="24"/>
              </w:rPr>
              <w:t xml:space="preserve"> </w:t>
            </w:r>
            <w:r w:rsidR="005D1927" w:rsidRPr="00E228EC">
              <w:rPr>
                <w:rFonts w:ascii="Times New Roman" w:hAnsi="Times New Roman" w:cs="Times New Roman"/>
                <w:sz w:val="24"/>
              </w:rPr>
              <w:t xml:space="preserve">that may arise as a result of wording revisions to the </w:t>
            </w:r>
            <w:r w:rsidR="00BA0671">
              <w:rPr>
                <w:rFonts w:ascii="Times New Roman" w:hAnsi="Times New Roman" w:cs="Times New Roman"/>
                <w:sz w:val="24"/>
              </w:rPr>
              <w:t xml:space="preserve">proposed </w:t>
            </w:r>
            <w:r w:rsidR="005D1927" w:rsidRPr="00E228EC">
              <w:rPr>
                <w:rFonts w:ascii="Times New Roman" w:hAnsi="Times New Roman" w:cs="Times New Roman"/>
                <w:sz w:val="24"/>
              </w:rPr>
              <w:t>baseline attestation standards</w:t>
            </w:r>
            <w:r w:rsidR="00D81FC5">
              <w:rPr>
                <w:rFonts w:ascii="Times New Roman" w:hAnsi="Times New Roman" w:cs="Times New Roman"/>
                <w:sz w:val="24"/>
              </w:rPr>
              <w:t>.</w:t>
            </w:r>
            <w:r w:rsidR="005D1927" w:rsidRPr="00E228EC">
              <w:rPr>
                <w:rFonts w:ascii="Times New Roman" w:hAnsi="Times New Roman" w:cs="Times New Roman"/>
                <w:sz w:val="24"/>
              </w:rPr>
              <w:t xml:space="preserve"> These revisions include the following:</w:t>
            </w:r>
          </w:p>
          <w:p w14:paraId="6343210A" w14:textId="26AB519E" w:rsidR="005D1927" w:rsidRPr="00E228EC" w:rsidRDefault="005D1927" w:rsidP="00B71AAC">
            <w:pPr>
              <w:pStyle w:val="ListParagraph"/>
              <w:numPr>
                <w:ilvl w:val="0"/>
                <w:numId w:val="6"/>
              </w:numPr>
              <w:autoSpaceDE w:val="0"/>
              <w:autoSpaceDN w:val="0"/>
              <w:adjustRightInd w:val="0"/>
              <w:spacing w:before="100" w:beforeAutospacing="1"/>
              <w:contextualSpacing w:val="0"/>
              <w:jc w:val="both"/>
              <w:rPr>
                <w:rFonts w:ascii="Times New Roman" w:hAnsi="Times New Roman" w:cs="Times New Roman"/>
                <w:sz w:val="24"/>
              </w:rPr>
            </w:pPr>
            <w:r w:rsidRPr="00E228EC">
              <w:rPr>
                <w:rFonts w:ascii="Times New Roman" w:hAnsi="Times New Roman" w:cs="Times New Roman"/>
                <w:sz w:val="24"/>
              </w:rPr>
              <w:t>The use of “in accordance with” in the practitioner’s reporting requirements</w:t>
            </w:r>
            <w:r w:rsidR="00D81FC5">
              <w:rPr>
                <w:rFonts w:ascii="Times New Roman" w:hAnsi="Times New Roman" w:cs="Times New Roman"/>
                <w:sz w:val="24"/>
              </w:rPr>
              <w:t>,</w:t>
            </w:r>
            <w:r w:rsidRPr="00E228EC">
              <w:rPr>
                <w:rFonts w:ascii="Times New Roman" w:hAnsi="Times New Roman" w:cs="Times New Roman"/>
                <w:sz w:val="24"/>
              </w:rPr>
              <w:t xml:space="preserve"> with the concept of “based on” being addressed in </w:t>
            </w:r>
            <w:r w:rsidR="00A13CBD">
              <w:rPr>
                <w:rFonts w:ascii="Times New Roman" w:hAnsi="Times New Roman" w:cs="Times New Roman"/>
                <w:sz w:val="24"/>
              </w:rPr>
              <w:t xml:space="preserve">the </w:t>
            </w:r>
            <w:r w:rsidRPr="00E228EC">
              <w:rPr>
                <w:rFonts w:ascii="Times New Roman" w:hAnsi="Times New Roman" w:cs="Times New Roman"/>
                <w:sz w:val="24"/>
              </w:rPr>
              <w:t xml:space="preserve">application </w:t>
            </w:r>
            <w:r w:rsidR="00A13CBD">
              <w:rPr>
                <w:rFonts w:ascii="Times New Roman" w:hAnsi="Times New Roman" w:cs="Times New Roman"/>
                <w:sz w:val="24"/>
              </w:rPr>
              <w:t>material</w:t>
            </w:r>
            <w:r w:rsidRPr="00E228EC">
              <w:rPr>
                <w:rFonts w:ascii="Times New Roman" w:hAnsi="Times New Roman" w:cs="Times New Roman"/>
                <w:sz w:val="24"/>
              </w:rPr>
              <w:t>.</w:t>
            </w:r>
          </w:p>
          <w:p w14:paraId="61182B8E" w14:textId="0FE8588C" w:rsidR="00A13CBD" w:rsidRPr="00E228EC" w:rsidRDefault="00A13CBD" w:rsidP="00A13CBD">
            <w:pPr>
              <w:pStyle w:val="ListParagraph"/>
              <w:numPr>
                <w:ilvl w:val="0"/>
                <w:numId w:val="6"/>
              </w:numPr>
              <w:autoSpaceDE w:val="0"/>
              <w:autoSpaceDN w:val="0"/>
              <w:adjustRightInd w:val="0"/>
              <w:spacing w:before="100" w:beforeAutospacing="1"/>
              <w:contextualSpacing w:val="0"/>
              <w:jc w:val="both"/>
              <w:rPr>
                <w:rFonts w:ascii="Times New Roman" w:hAnsi="Times New Roman" w:cs="Times New Roman"/>
                <w:sz w:val="24"/>
              </w:rPr>
            </w:pPr>
            <w:r w:rsidRPr="00E228EC">
              <w:rPr>
                <w:rFonts w:ascii="Times New Roman" w:hAnsi="Times New Roman" w:cs="Times New Roman"/>
                <w:sz w:val="24"/>
              </w:rPr>
              <w:t>The revision of the phrase</w:t>
            </w:r>
            <w:r w:rsidR="006364C0">
              <w:rPr>
                <w:rFonts w:ascii="Times New Roman" w:hAnsi="Times New Roman" w:cs="Times New Roman"/>
                <w:sz w:val="24"/>
              </w:rPr>
              <w:t xml:space="preserve">, when </w:t>
            </w:r>
            <w:r w:rsidR="00B0135F">
              <w:rPr>
                <w:rFonts w:ascii="Times New Roman" w:hAnsi="Times New Roman" w:cs="Times New Roman"/>
                <w:sz w:val="24"/>
              </w:rPr>
              <w:t xml:space="preserve">appropriate in the </w:t>
            </w:r>
            <w:r w:rsidR="00876820">
              <w:rPr>
                <w:rFonts w:ascii="Times New Roman" w:hAnsi="Times New Roman" w:cs="Times New Roman"/>
                <w:sz w:val="24"/>
              </w:rPr>
              <w:t>circumstances,</w:t>
            </w:r>
            <w:r w:rsidRPr="00E228EC">
              <w:rPr>
                <w:rFonts w:ascii="Times New Roman" w:hAnsi="Times New Roman" w:cs="Times New Roman"/>
                <w:sz w:val="24"/>
              </w:rPr>
              <w:t xml:space="preserve"> from “when possible under applicable law or regulation” to “when practicable</w:t>
            </w:r>
            <w:r w:rsidR="00A66103">
              <w:rPr>
                <w:rFonts w:ascii="Times New Roman" w:hAnsi="Times New Roman" w:cs="Times New Roman"/>
                <w:sz w:val="24"/>
              </w:rPr>
              <w:t>.</w:t>
            </w:r>
            <w:r w:rsidRPr="00E228EC">
              <w:rPr>
                <w:rFonts w:ascii="Times New Roman" w:hAnsi="Times New Roman" w:cs="Times New Roman"/>
                <w:sz w:val="24"/>
              </w:rPr>
              <w:t xml:space="preserve">” </w:t>
            </w:r>
            <w:r w:rsidR="00B55EE1" w:rsidRPr="00E228EC" w:rsidDel="00B95275">
              <w:rPr>
                <w:rFonts w:ascii="Times New Roman" w:hAnsi="Times New Roman" w:cs="Times New Roman"/>
                <w:sz w:val="24"/>
              </w:rPr>
              <w:t xml:space="preserve"> </w:t>
            </w:r>
          </w:p>
          <w:p w14:paraId="21576310" w14:textId="00222FBB" w:rsidR="005D1927" w:rsidRPr="00E228EC" w:rsidRDefault="005D1927" w:rsidP="00B71AAC">
            <w:pPr>
              <w:pStyle w:val="ListParagraph"/>
              <w:numPr>
                <w:ilvl w:val="0"/>
                <w:numId w:val="6"/>
              </w:numPr>
              <w:autoSpaceDE w:val="0"/>
              <w:autoSpaceDN w:val="0"/>
              <w:adjustRightInd w:val="0"/>
              <w:spacing w:before="100" w:beforeAutospacing="1"/>
              <w:contextualSpacing w:val="0"/>
              <w:jc w:val="both"/>
              <w:rPr>
                <w:rFonts w:ascii="Times New Roman" w:hAnsi="Times New Roman" w:cs="Times New Roman"/>
                <w:sz w:val="24"/>
              </w:rPr>
            </w:pPr>
            <w:r w:rsidRPr="00E228EC">
              <w:rPr>
                <w:rFonts w:ascii="Times New Roman" w:hAnsi="Times New Roman" w:cs="Times New Roman"/>
                <w:sz w:val="24"/>
              </w:rPr>
              <w:t xml:space="preserve">The change </w:t>
            </w:r>
            <w:r w:rsidR="00B55EE1">
              <w:rPr>
                <w:rFonts w:ascii="Times New Roman" w:hAnsi="Times New Roman" w:cs="Times New Roman"/>
                <w:sz w:val="24"/>
              </w:rPr>
              <w:t>in the use of the phrase</w:t>
            </w:r>
            <w:r w:rsidRPr="00E228EC">
              <w:rPr>
                <w:rFonts w:ascii="Times New Roman" w:hAnsi="Times New Roman" w:cs="Times New Roman"/>
                <w:sz w:val="24"/>
              </w:rPr>
              <w:t xml:space="preserve"> from “statement that” or “state that” to “indicate that</w:t>
            </w:r>
            <w:r w:rsidR="00BB6CCA">
              <w:rPr>
                <w:rFonts w:ascii="Times New Roman" w:hAnsi="Times New Roman" w:cs="Times New Roman"/>
                <w:sz w:val="24"/>
              </w:rPr>
              <w:t>.</w:t>
            </w:r>
            <w:r w:rsidRPr="00E228EC">
              <w:rPr>
                <w:rFonts w:ascii="Times New Roman" w:hAnsi="Times New Roman" w:cs="Times New Roman"/>
                <w:sz w:val="24"/>
              </w:rPr>
              <w:t>” Should this revision be applied elsewhere in the required reporting elements?</w:t>
            </w:r>
          </w:p>
          <w:p w14:paraId="54401607" w14:textId="2627797B" w:rsidR="005D1927" w:rsidRPr="00E228EC" w:rsidRDefault="001E1F42" w:rsidP="00DC6FFE">
            <w:pPr>
              <w:pStyle w:val="ListParagraph"/>
              <w:autoSpaceDE w:val="0"/>
              <w:autoSpaceDN w:val="0"/>
              <w:adjustRightInd w:val="0"/>
              <w:spacing w:before="100" w:beforeAutospacing="1"/>
              <w:ind w:left="1267" w:hanging="753"/>
              <w:contextualSpacing w:val="0"/>
              <w:jc w:val="both"/>
            </w:pPr>
            <w:r w:rsidRPr="00E228EC">
              <w:rPr>
                <w:rFonts w:ascii="Times New Roman" w:hAnsi="Times New Roman" w:cs="Times New Roman"/>
                <w:i/>
                <w:iCs/>
                <w:sz w:val="24"/>
              </w:rPr>
              <w:t xml:space="preserve">(See </w:t>
            </w:r>
            <w:r>
              <w:rPr>
                <w:rFonts w:ascii="Times New Roman" w:hAnsi="Times New Roman" w:cs="Times New Roman"/>
                <w:i/>
                <w:iCs/>
                <w:sz w:val="24"/>
              </w:rPr>
              <w:t>e</w:t>
            </w:r>
            <w:r w:rsidRPr="00E228EC">
              <w:rPr>
                <w:rFonts w:ascii="Times New Roman" w:hAnsi="Times New Roman" w:cs="Times New Roman"/>
                <w:i/>
                <w:iCs/>
                <w:sz w:val="24"/>
              </w:rPr>
              <w:t xml:space="preserve">xplanatory </w:t>
            </w:r>
            <w:r>
              <w:rPr>
                <w:rFonts w:ascii="Times New Roman" w:hAnsi="Times New Roman" w:cs="Times New Roman"/>
                <w:i/>
                <w:iCs/>
                <w:sz w:val="24"/>
              </w:rPr>
              <w:t>m</w:t>
            </w:r>
            <w:r w:rsidRPr="00E228EC">
              <w:rPr>
                <w:rFonts w:ascii="Times New Roman" w:hAnsi="Times New Roman" w:cs="Times New Roman"/>
                <w:i/>
                <w:iCs/>
                <w:sz w:val="24"/>
              </w:rPr>
              <w:t>emorandum</w:t>
            </w:r>
            <w:r>
              <w:rPr>
                <w:rFonts w:ascii="Times New Roman" w:hAnsi="Times New Roman" w:cs="Times New Roman"/>
                <w:i/>
                <w:iCs/>
                <w:sz w:val="24"/>
              </w:rPr>
              <w:t>,</w:t>
            </w:r>
            <w:r w:rsidRPr="00E228EC">
              <w:rPr>
                <w:rFonts w:ascii="Times New Roman" w:hAnsi="Times New Roman" w:cs="Times New Roman"/>
                <w:i/>
                <w:iCs/>
                <w:sz w:val="24"/>
              </w:rPr>
              <w:t xml:space="preserve"> </w:t>
            </w:r>
            <w:r>
              <w:rPr>
                <w:rFonts w:ascii="Times New Roman" w:hAnsi="Times New Roman" w:cs="Times New Roman"/>
                <w:i/>
                <w:iCs/>
                <w:sz w:val="24"/>
              </w:rPr>
              <w:t>s</w:t>
            </w:r>
            <w:r w:rsidRPr="00E228EC">
              <w:rPr>
                <w:rFonts w:ascii="Times New Roman" w:hAnsi="Times New Roman" w:cs="Times New Roman"/>
                <w:i/>
                <w:iCs/>
                <w:sz w:val="24"/>
              </w:rPr>
              <w:t>ection IV.C.</w:t>
            </w:r>
            <w:r>
              <w:rPr>
                <w:rFonts w:ascii="Times New Roman" w:hAnsi="Times New Roman" w:cs="Times New Roman"/>
                <w:i/>
                <w:iCs/>
                <w:sz w:val="24"/>
              </w:rPr>
              <w:t>8 and IV.C.</w:t>
            </w:r>
            <w:r w:rsidRPr="00E228EC">
              <w:rPr>
                <w:rFonts w:ascii="Times New Roman" w:hAnsi="Times New Roman" w:cs="Times New Roman"/>
                <w:i/>
                <w:iCs/>
                <w:sz w:val="24"/>
              </w:rPr>
              <w:t>10</w:t>
            </w:r>
            <w:r>
              <w:rPr>
                <w:rFonts w:ascii="Times New Roman" w:hAnsi="Times New Roman" w:cs="Times New Roman"/>
                <w:i/>
                <w:iCs/>
                <w:sz w:val="24"/>
              </w:rPr>
              <w:t>a</w:t>
            </w:r>
            <w:r w:rsidR="00D81FC5">
              <w:rPr>
                <w:rFonts w:ascii="Times New Roman" w:hAnsi="Times New Roman" w:cs="Times New Roman"/>
                <w:i/>
                <w:iCs/>
                <w:sz w:val="24"/>
              </w:rPr>
              <w:t>–</w:t>
            </w:r>
            <w:r>
              <w:rPr>
                <w:rFonts w:ascii="Times New Roman" w:hAnsi="Times New Roman" w:cs="Times New Roman"/>
                <w:i/>
                <w:iCs/>
                <w:sz w:val="24"/>
              </w:rPr>
              <w:t>b</w:t>
            </w:r>
            <w:r w:rsidRPr="00E228EC">
              <w:rPr>
                <w:rFonts w:ascii="Times New Roman" w:hAnsi="Times New Roman" w:cs="Times New Roman"/>
                <w:i/>
                <w:iCs/>
                <w:sz w:val="24"/>
              </w:rPr>
              <w:t>)</w:t>
            </w:r>
          </w:p>
        </w:tc>
      </w:tr>
    </w:tbl>
    <w:p w14:paraId="157797CC" w14:textId="77777777" w:rsidR="008F0FE4" w:rsidRPr="00E228EC" w:rsidRDefault="008F0FE4" w:rsidP="008F0FE4">
      <w:pPr>
        <w:pStyle w:val="BodyText"/>
        <w:spacing w:after="120"/>
        <w:rPr>
          <w:rFonts w:ascii="Times New Roman" w:hAnsi="Times New Roman"/>
          <w:b/>
          <w:bCs/>
          <w:color w:val="0070C0"/>
          <w:sz w:val="24"/>
          <w:szCs w:val="24"/>
          <w:u w:val="single"/>
        </w:rPr>
      </w:pPr>
      <w:r w:rsidRPr="00E228EC">
        <w:rPr>
          <w:rFonts w:ascii="Times New Roman" w:hAnsi="Times New Roman"/>
          <w:b/>
          <w:bCs/>
          <w:color w:val="0070C0"/>
          <w:sz w:val="24"/>
          <w:szCs w:val="24"/>
        </w:rPr>
        <w:t>Overall response:</w:t>
      </w:r>
      <w:r w:rsidRPr="00E228EC">
        <w:rPr>
          <w:rFonts w:ascii="Times New Roman" w:hAnsi="Times New Roman"/>
          <w:b/>
          <w:bCs/>
          <w:sz w:val="24"/>
          <w:szCs w:val="24"/>
        </w:rPr>
        <w:tab/>
      </w:r>
      <w:sdt>
        <w:sdtPr>
          <w:rPr>
            <w:rFonts w:ascii="Times New Roman" w:hAnsi="Times New Roman"/>
            <w:b/>
            <w:bCs/>
            <w:color w:val="0070C0"/>
            <w:sz w:val="24"/>
            <w:szCs w:val="24"/>
            <w:u w:val="single"/>
          </w:rPr>
          <w:alias w:val="Overall response"/>
          <w:tag w:val="Overall response"/>
          <w:id w:val="-263077828"/>
          <w:placeholder>
            <w:docPart w:val="825F227CA2444C429D9BD6EEBAAFE066"/>
          </w:placeholder>
          <w15:color w:val="0000FF"/>
          <w:dropDownList>
            <w:listItem w:displayText="Click to select from drop-down menu" w:value="Click to select from drop-down menu"/>
            <w:listItem w:displayText="Strongly agree " w:value="Strongly agree "/>
            <w:listItem w:displayText="Agree" w:value="Agree"/>
            <w:listItem w:displayText="Somewhat agree" w:value="Somewhat agree"/>
            <w:listItem w:displayText="Neither agree nor disagree" w:value="Neither agree nor disagree"/>
            <w:listItem w:displayText="Somewhat disagree" w:value="Somewhat disagree"/>
            <w:listItem w:displayText="Disagree" w:value="Disagree"/>
            <w:listItem w:displayText="Strongly disagree" w:value="Strongly disagree"/>
            <w:listItem w:displayText="No response" w:value="No response"/>
          </w:dropDownList>
        </w:sdtPr>
        <w:sdtEndPr/>
        <w:sdtContent>
          <w:r>
            <w:rPr>
              <w:rFonts w:ascii="Times New Roman" w:hAnsi="Times New Roman"/>
              <w:b/>
              <w:bCs/>
              <w:color w:val="0070C0"/>
              <w:sz w:val="24"/>
              <w:szCs w:val="24"/>
              <w:u w:val="single"/>
            </w:rPr>
            <w:t>Agree</w:t>
          </w:r>
        </w:sdtContent>
      </w:sdt>
    </w:p>
    <w:p w14:paraId="6D9924FE" w14:textId="49CBDFDF" w:rsidR="00C931C0" w:rsidRDefault="007E6C53" w:rsidP="009B4A55">
      <w:pPr>
        <w:pStyle w:val="BodyText"/>
        <w:spacing w:after="120"/>
        <w:rPr>
          <w:rFonts w:ascii="Times New Roman" w:hAnsi="Times New Roman"/>
          <w:b/>
          <w:bCs/>
          <w:color w:val="0070C0"/>
          <w:sz w:val="24"/>
          <w:szCs w:val="24"/>
        </w:rPr>
      </w:pPr>
      <w:r w:rsidRPr="00E228EC">
        <w:rPr>
          <w:rFonts w:ascii="Times New Roman" w:hAnsi="Times New Roman"/>
          <w:b/>
          <w:bCs/>
          <w:color w:val="0070C0"/>
          <w:sz w:val="24"/>
          <w:szCs w:val="24"/>
        </w:rPr>
        <w:t>Detailed comments</w:t>
      </w:r>
      <w:r>
        <w:rPr>
          <w:rFonts w:ascii="Times New Roman" w:hAnsi="Times New Roman"/>
          <w:b/>
          <w:bCs/>
          <w:color w:val="0070C0"/>
          <w:sz w:val="24"/>
          <w:szCs w:val="24"/>
        </w:rPr>
        <w:t xml:space="preserve"> (if any)</w:t>
      </w:r>
      <w:r w:rsidRPr="00E228EC">
        <w:rPr>
          <w:rFonts w:ascii="Times New Roman" w:hAnsi="Times New Roman"/>
          <w:b/>
          <w:bCs/>
          <w:color w:val="0070C0"/>
          <w:sz w:val="24"/>
          <w:szCs w:val="24"/>
        </w:rPr>
        <w:t>:</w:t>
      </w:r>
      <w:r w:rsidR="005405EB">
        <w:rPr>
          <w:rFonts w:ascii="Times New Roman" w:hAnsi="Times New Roman"/>
          <w:b/>
          <w:bCs/>
          <w:color w:val="0070C0"/>
          <w:sz w:val="24"/>
          <w:szCs w:val="24"/>
        </w:rPr>
        <w:t xml:space="preserve"> </w:t>
      </w:r>
    </w:p>
    <w:p w14:paraId="64EA0C2F" w14:textId="538957A9" w:rsidR="008F0FE4" w:rsidRPr="00F10050" w:rsidRDefault="00E10BAA" w:rsidP="008F0FE4">
      <w:pPr>
        <w:pStyle w:val="BodyText"/>
        <w:spacing w:after="120"/>
        <w:rPr>
          <w:rFonts w:ascii="Times New Roman" w:hAnsi="Times New Roman"/>
          <w:sz w:val="24"/>
        </w:rPr>
      </w:pPr>
      <w:r w:rsidRPr="00F10050">
        <w:rPr>
          <w:rFonts w:ascii="Times New Roman" w:hAnsi="Times New Roman"/>
          <w:sz w:val="24"/>
        </w:rPr>
        <w:t>The VSCPA generally supports the proposed wording revisions.</w:t>
      </w:r>
      <w:r w:rsidR="00F72623">
        <w:rPr>
          <w:rFonts w:ascii="Times New Roman" w:hAnsi="Times New Roman"/>
          <w:sz w:val="24"/>
        </w:rPr>
        <w:t xml:space="preserve"> </w:t>
      </w:r>
      <w:r w:rsidRPr="00F10050">
        <w:rPr>
          <w:rFonts w:ascii="Times New Roman" w:hAnsi="Times New Roman"/>
          <w:sz w:val="24"/>
        </w:rPr>
        <w:t xml:space="preserve">We believe the use of "in accordance with" promotes consistency throughout AICPA professional standards and may reduce ambiguity regarding the relationship between the subject matter and the applicable criteria. We also support replacing "when </w:t>
      </w:r>
      <w:r w:rsidR="005D402D">
        <w:rPr>
          <w:rFonts w:ascii="Times New Roman" w:hAnsi="Times New Roman"/>
          <w:sz w:val="24"/>
        </w:rPr>
        <w:t>appropriate</w:t>
      </w:r>
      <w:r w:rsidR="003B0C4A" w:rsidRPr="00F10050">
        <w:rPr>
          <w:rFonts w:ascii="Times New Roman" w:hAnsi="Times New Roman"/>
          <w:sz w:val="24"/>
        </w:rPr>
        <w:t>,</w:t>
      </w:r>
      <w:r w:rsidRPr="00F10050">
        <w:rPr>
          <w:rFonts w:ascii="Times New Roman" w:hAnsi="Times New Roman"/>
          <w:sz w:val="24"/>
        </w:rPr>
        <w:t xml:space="preserve"> under applicable law or regulation" with "when practicable," as it provides greater flexibility while still requiring professional judgment. We do not anticipate significant implementation challenges resulting from these terminology changes and have no additional recommendations regarding the use of the phrase "indicate that."</w:t>
      </w:r>
    </w:p>
    <w:p w14:paraId="6B1AC243" w14:textId="77777777" w:rsidR="00BB6CCA" w:rsidRDefault="00BB6CCA" w:rsidP="009B4A55">
      <w:pPr>
        <w:pStyle w:val="BodyText"/>
        <w:spacing w:after="120"/>
        <w:rPr>
          <w:rFonts w:ascii="Times New Roman" w:hAnsi="Times New Roman"/>
          <w:b/>
          <w:bCs/>
          <w:color w:val="0070C0"/>
          <w:sz w:val="24"/>
          <w:szCs w:val="24"/>
        </w:rPr>
      </w:pPr>
    </w:p>
    <w:tbl>
      <w:tblPr>
        <w:tblStyle w:val="TableGrid"/>
        <w:tblW w:w="0" w:type="auto"/>
        <w:shd w:val="clear" w:color="auto" w:fill="CAEDFB" w:themeFill="accent4" w:themeFillTint="33"/>
        <w:tblLook w:val="04A0" w:firstRow="1" w:lastRow="0" w:firstColumn="1" w:lastColumn="0" w:noHBand="0" w:noVBand="1"/>
      </w:tblPr>
      <w:tblGrid>
        <w:gridCol w:w="9350"/>
      </w:tblGrid>
      <w:tr w:rsidR="006B4950" w:rsidRPr="00E228EC" w14:paraId="479742D2" w14:textId="77777777">
        <w:trPr>
          <w:trHeight w:val="1520"/>
        </w:trPr>
        <w:tc>
          <w:tcPr>
            <w:tcW w:w="9350" w:type="dxa"/>
            <w:shd w:val="clear" w:color="auto" w:fill="BDD6EE"/>
          </w:tcPr>
          <w:p w14:paraId="2E5BE908" w14:textId="5106A8F7" w:rsidR="006B4950" w:rsidRPr="00DC6FFE" w:rsidRDefault="00BB6CCA" w:rsidP="00DC6FFE">
            <w:pPr>
              <w:pStyle w:val="Heading3"/>
              <w:spacing w:before="120" w:after="120"/>
              <w:rPr>
                <w:rFonts w:ascii="Times New Roman" w:hAnsi="Times New Roman" w:cs="Times New Roman"/>
                <w:b/>
                <w:bCs/>
                <w:i/>
                <w:iCs/>
                <w:color w:val="auto"/>
                <w:sz w:val="24"/>
                <w:szCs w:val="24"/>
              </w:rPr>
            </w:pPr>
            <w:r>
              <w:rPr>
                <w:rFonts w:ascii="Times New Roman" w:hAnsi="Times New Roman" w:cs="Times New Roman"/>
                <w:b/>
                <w:bCs/>
                <w:i/>
                <w:iCs/>
                <w:color w:val="auto"/>
                <w:sz w:val="24"/>
                <w:szCs w:val="24"/>
              </w:rPr>
              <w:lastRenderedPageBreak/>
              <w:t xml:space="preserve">Content of the Practitioner’s Report and </w:t>
            </w:r>
            <w:r w:rsidRPr="00B71AAC">
              <w:rPr>
                <w:rFonts w:ascii="Times New Roman" w:hAnsi="Times New Roman" w:cs="Times New Roman"/>
                <w:b/>
                <w:bCs/>
                <w:i/>
                <w:iCs/>
                <w:color w:val="auto"/>
                <w:sz w:val="24"/>
                <w:szCs w:val="24"/>
              </w:rPr>
              <w:t xml:space="preserve">Modifications to the Practitioner’s Report </w:t>
            </w:r>
          </w:p>
          <w:p w14:paraId="489E3CAD" w14:textId="3EC0ECE5" w:rsidR="006B4950" w:rsidRPr="00DC6FFE" w:rsidRDefault="00BB6CCA" w:rsidP="00DC6FFE">
            <w:pPr>
              <w:ind w:left="520" w:hanging="186"/>
              <w:rPr>
                <w:rFonts w:ascii="Times New Roman" w:hAnsi="Times New Roman" w:cs="Times New Roman"/>
                <w:sz w:val="24"/>
              </w:rPr>
            </w:pPr>
            <w:r>
              <w:rPr>
                <w:rFonts w:ascii="Times New Roman" w:hAnsi="Times New Roman" w:cs="Times New Roman"/>
                <w:sz w:val="24"/>
              </w:rPr>
              <w:t xml:space="preserve">10. </w:t>
            </w:r>
          </w:p>
          <w:p w14:paraId="25E8D52B" w14:textId="1FF57886" w:rsidR="006B4950" w:rsidRPr="00E228EC" w:rsidRDefault="006B4950" w:rsidP="006B4950">
            <w:pPr>
              <w:pStyle w:val="ListParagraph"/>
              <w:numPr>
                <w:ilvl w:val="1"/>
                <w:numId w:val="13"/>
              </w:numPr>
              <w:ind w:left="880"/>
              <w:rPr>
                <w:rFonts w:ascii="Times New Roman" w:hAnsi="Times New Roman" w:cs="Times New Roman"/>
                <w:sz w:val="24"/>
              </w:rPr>
            </w:pPr>
            <w:r w:rsidRPr="00E228EC">
              <w:rPr>
                <w:rFonts w:ascii="Times New Roman" w:hAnsi="Times New Roman" w:cs="Times New Roman"/>
                <w:sz w:val="24"/>
              </w:rPr>
              <w:t xml:space="preserve">Do you agree with the </w:t>
            </w:r>
            <w:r>
              <w:rPr>
                <w:rFonts w:ascii="Times New Roman" w:hAnsi="Times New Roman" w:cs="Times New Roman"/>
                <w:sz w:val="24"/>
              </w:rPr>
              <w:t xml:space="preserve">layout, including the </w:t>
            </w:r>
            <w:r w:rsidRPr="00E228EC">
              <w:rPr>
                <w:rFonts w:ascii="Times New Roman" w:hAnsi="Times New Roman" w:cs="Times New Roman"/>
                <w:sz w:val="24"/>
              </w:rPr>
              <w:t xml:space="preserve">headings and sequencing of requirements </w:t>
            </w:r>
            <w:r>
              <w:rPr>
                <w:rFonts w:ascii="Times New Roman" w:hAnsi="Times New Roman" w:cs="Times New Roman"/>
                <w:sz w:val="24"/>
              </w:rPr>
              <w:t xml:space="preserve">and related application material, of </w:t>
            </w:r>
            <w:r w:rsidRPr="00E228EC">
              <w:rPr>
                <w:rFonts w:ascii="Times New Roman" w:hAnsi="Times New Roman" w:cs="Times New Roman"/>
                <w:sz w:val="24"/>
              </w:rPr>
              <w:t xml:space="preserve">the section under the heading </w:t>
            </w:r>
            <w:r>
              <w:rPr>
                <w:rFonts w:ascii="Times New Roman" w:hAnsi="Times New Roman" w:cs="Times New Roman"/>
                <w:sz w:val="24"/>
              </w:rPr>
              <w:t>“</w:t>
            </w:r>
            <w:r w:rsidRPr="00B71AAC">
              <w:rPr>
                <w:rFonts w:ascii="Times New Roman" w:hAnsi="Times New Roman" w:cs="Times New Roman"/>
                <w:sz w:val="24"/>
              </w:rPr>
              <w:t>Modifications to the Practitioner’s Report”</w:t>
            </w:r>
            <w:r w:rsidRPr="00E228EC">
              <w:rPr>
                <w:rFonts w:ascii="Times New Roman" w:hAnsi="Times New Roman" w:cs="Times New Roman"/>
                <w:i/>
                <w:iCs/>
                <w:sz w:val="24"/>
              </w:rPr>
              <w:t xml:space="preserve"> </w:t>
            </w:r>
            <w:r w:rsidRPr="00E228EC">
              <w:rPr>
                <w:rFonts w:ascii="Times New Roman" w:hAnsi="Times New Roman" w:cs="Times New Roman"/>
                <w:sz w:val="24"/>
              </w:rPr>
              <w:t xml:space="preserve">in proposed AT-C sections 205 and 210? </w:t>
            </w:r>
            <w:r w:rsidR="009D3072">
              <w:rPr>
                <w:rFonts w:ascii="Times New Roman" w:hAnsi="Times New Roman" w:cs="Times New Roman"/>
                <w:sz w:val="24"/>
              </w:rPr>
              <w:t>If not, please explain why.</w:t>
            </w:r>
          </w:p>
          <w:p w14:paraId="3A32BD5C" w14:textId="7046A770" w:rsidR="006B4950" w:rsidRPr="00E228EC" w:rsidRDefault="006B4950" w:rsidP="006B4950">
            <w:pPr>
              <w:pStyle w:val="ListParagraph"/>
              <w:autoSpaceDE w:val="0"/>
              <w:autoSpaceDN w:val="0"/>
              <w:adjustRightInd w:val="0"/>
              <w:spacing w:before="120" w:after="120" w:line="280" w:lineRule="exact"/>
              <w:ind w:left="547"/>
              <w:contextualSpacing w:val="0"/>
              <w:jc w:val="both"/>
              <w:rPr>
                <w:rFonts w:ascii="Times New Roman" w:hAnsi="Times New Roman" w:cs="Times New Roman"/>
                <w:sz w:val="24"/>
              </w:rPr>
            </w:pPr>
            <w:r w:rsidRPr="00E228EC">
              <w:rPr>
                <w:rFonts w:ascii="Times New Roman" w:hAnsi="Times New Roman" w:cs="Times New Roman"/>
                <w:i/>
                <w:iCs/>
                <w:sz w:val="24"/>
              </w:rPr>
              <w:t xml:space="preserve">(See </w:t>
            </w:r>
            <w:r>
              <w:rPr>
                <w:rFonts w:ascii="Times New Roman" w:hAnsi="Times New Roman" w:cs="Times New Roman"/>
                <w:i/>
                <w:iCs/>
                <w:sz w:val="24"/>
              </w:rPr>
              <w:t>e</w:t>
            </w:r>
            <w:r w:rsidRPr="00E228EC">
              <w:rPr>
                <w:rFonts w:ascii="Times New Roman" w:hAnsi="Times New Roman" w:cs="Times New Roman"/>
                <w:i/>
                <w:iCs/>
                <w:sz w:val="24"/>
              </w:rPr>
              <w:t xml:space="preserve">xplanatory </w:t>
            </w:r>
            <w:r>
              <w:rPr>
                <w:rFonts w:ascii="Times New Roman" w:hAnsi="Times New Roman" w:cs="Times New Roman"/>
                <w:i/>
                <w:iCs/>
                <w:sz w:val="24"/>
              </w:rPr>
              <w:t>m</w:t>
            </w:r>
            <w:r w:rsidRPr="00E228EC">
              <w:rPr>
                <w:rFonts w:ascii="Times New Roman" w:hAnsi="Times New Roman" w:cs="Times New Roman"/>
                <w:i/>
                <w:iCs/>
                <w:sz w:val="24"/>
              </w:rPr>
              <w:t>emorandum</w:t>
            </w:r>
            <w:r>
              <w:rPr>
                <w:rFonts w:ascii="Times New Roman" w:hAnsi="Times New Roman" w:cs="Times New Roman"/>
                <w:i/>
                <w:iCs/>
                <w:sz w:val="24"/>
              </w:rPr>
              <w:t>,</w:t>
            </w:r>
            <w:r w:rsidRPr="00E228EC">
              <w:rPr>
                <w:rFonts w:ascii="Times New Roman" w:hAnsi="Times New Roman" w:cs="Times New Roman"/>
                <w:i/>
                <w:iCs/>
                <w:sz w:val="24"/>
              </w:rPr>
              <w:t xml:space="preserve"> </w:t>
            </w:r>
            <w:r>
              <w:rPr>
                <w:rFonts w:ascii="Times New Roman" w:hAnsi="Times New Roman" w:cs="Times New Roman"/>
                <w:i/>
                <w:iCs/>
                <w:sz w:val="24"/>
              </w:rPr>
              <w:t>s</w:t>
            </w:r>
            <w:r w:rsidRPr="00E228EC">
              <w:rPr>
                <w:rFonts w:ascii="Times New Roman" w:hAnsi="Times New Roman" w:cs="Times New Roman"/>
                <w:i/>
                <w:iCs/>
                <w:sz w:val="24"/>
              </w:rPr>
              <w:t>ection IV.C.10</w:t>
            </w:r>
            <w:r>
              <w:rPr>
                <w:rFonts w:ascii="Times New Roman" w:hAnsi="Times New Roman" w:cs="Times New Roman"/>
                <w:i/>
                <w:iCs/>
                <w:sz w:val="24"/>
              </w:rPr>
              <w:t>c</w:t>
            </w:r>
            <w:r w:rsidRPr="00E228EC">
              <w:rPr>
                <w:rFonts w:ascii="Times New Roman" w:hAnsi="Times New Roman" w:cs="Times New Roman"/>
                <w:i/>
                <w:iCs/>
                <w:sz w:val="24"/>
              </w:rPr>
              <w:t>)</w:t>
            </w:r>
          </w:p>
        </w:tc>
      </w:tr>
    </w:tbl>
    <w:p w14:paraId="7BA55FAD" w14:textId="2ED24CCF" w:rsidR="009B4A55" w:rsidRPr="00E228EC" w:rsidRDefault="009B4A55" w:rsidP="009B4A55">
      <w:pPr>
        <w:pStyle w:val="BodyText"/>
        <w:spacing w:after="120"/>
        <w:rPr>
          <w:rFonts w:ascii="Times New Roman" w:hAnsi="Times New Roman"/>
          <w:b/>
          <w:bCs/>
          <w:color w:val="0070C0"/>
          <w:sz w:val="24"/>
          <w:szCs w:val="24"/>
          <w:u w:val="single"/>
        </w:rPr>
      </w:pPr>
      <w:r w:rsidRPr="00E228EC">
        <w:rPr>
          <w:rFonts w:ascii="Times New Roman" w:hAnsi="Times New Roman"/>
          <w:b/>
          <w:bCs/>
          <w:color w:val="0070C0"/>
          <w:sz w:val="24"/>
          <w:szCs w:val="24"/>
        </w:rPr>
        <w:t>Overall response:</w:t>
      </w:r>
      <w:r w:rsidRPr="00E228EC">
        <w:rPr>
          <w:rFonts w:ascii="Times New Roman" w:hAnsi="Times New Roman"/>
          <w:b/>
          <w:bCs/>
          <w:sz w:val="24"/>
          <w:szCs w:val="24"/>
        </w:rPr>
        <w:tab/>
      </w:r>
      <w:sdt>
        <w:sdtPr>
          <w:rPr>
            <w:rFonts w:ascii="Times New Roman" w:hAnsi="Times New Roman"/>
            <w:b/>
            <w:bCs/>
            <w:color w:val="0070C0"/>
            <w:sz w:val="24"/>
            <w:szCs w:val="24"/>
            <w:u w:val="single"/>
          </w:rPr>
          <w:alias w:val="Overall response"/>
          <w:tag w:val="Overall response"/>
          <w:id w:val="563525991"/>
          <w:placeholder>
            <w:docPart w:val="C797F05A87784DA4A2121D7E781C2BED"/>
          </w:placeholder>
          <w15:color w:val="0000FF"/>
          <w:dropDownList>
            <w:listItem w:displayText="Click to select from drop-down menu" w:value="Click to select from drop-down menu"/>
            <w:listItem w:displayText="Strongly agree " w:value="Strongly agree "/>
            <w:listItem w:displayText="Agree" w:value="Agree"/>
            <w:listItem w:displayText="Somewhat agree" w:value="Somewhat agree"/>
            <w:listItem w:displayText="Neither agree nor disagree" w:value="Neither agree nor disagree"/>
            <w:listItem w:displayText="Somewhat disagree" w:value="Somewhat disagree"/>
            <w:listItem w:displayText="Disagree" w:value="Disagree"/>
            <w:listItem w:displayText="Strongly disagree" w:value="Strongly disagree"/>
            <w:listItem w:displayText="No response" w:value="No response"/>
          </w:dropDownList>
        </w:sdtPr>
        <w:sdtEndPr/>
        <w:sdtContent>
          <w:r w:rsidR="008F0FE4">
            <w:rPr>
              <w:rFonts w:ascii="Times New Roman" w:hAnsi="Times New Roman"/>
              <w:b/>
              <w:bCs/>
              <w:color w:val="0070C0"/>
              <w:sz w:val="24"/>
              <w:szCs w:val="24"/>
              <w:u w:val="single"/>
            </w:rPr>
            <w:t>Agree</w:t>
          </w:r>
        </w:sdtContent>
      </w:sdt>
    </w:p>
    <w:p w14:paraId="6A52A8D1" w14:textId="77777777" w:rsidR="00C931C0" w:rsidRDefault="005D1927" w:rsidP="005D1927">
      <w:pPr>
        <w:pStyle w:val="BodyText"/>
        <w:spacing w:after="120"/>
        <w:rPr>
          <w:rFonts w:ascii="Times New Roman" w:hAnsi="Times New Roman"/>
          <w:b/>
          <w:bCs/>
          <w:color w:val="0070C0"/>
          <w:sz w:val="24"/>
          <w:szCs w:val="24"/>
        </w:rPr>
      </w:pPr>
      <w:r w:rsidRPr="00E228EC">
        <w:rPr>
          <w:rFonts w:ascii="Times New Roman" w:hAnsi="Times New Roman"/>
          <w:b/>
          <w:bCs/>
          <w:color w:val="0070C0"/>
          <w:sz w:val="24"/>
          <w:szCs w:val="24"/>
        </w:rPr>
        <w:t>Detailed comments</w:t>
      </w:r>
      <w:r w:rsidR="0051489C">
        <w:rPr>
          <w:rFonts w:ascii="Times New Roman" w:hAnsi="Times New Roman"/>
          <w:b/>
          <w:bCs/>
          <w:color w:val="0070C0"/>
          <w:sz w:val="24"/>
          <w:szCs w:val="24"/>
        </w:rPr>
        <w:t xml:space="preserve"> (if any)</w:t>
      </w:r>
      <w:r w:rsidRPr="00E228EC">
        <w:rPr>
          <w:rFonts w:ascii="Times New Roman" w:hAnsi="Times New Roman"/>
          <w:b/>
          <w:bCs/>
          <w:color w:val="0070C0"/>
          <w:sz w:val="24"/>
          <w:szCs w:val="24"/>
        </w:rPr>
        <w:t>:</w:t>
      </w:r>
      <w:r w:rsidR="005405EB">
        <w:rPr>
          <w:rFonts w:ascii="Times New Roman" w:hAnsi="Times New Roman"/>
          <w:b/>
          <w:bCs/>
          <w:color w:val="0070C0"/>
          <w:sz w:val="24"/>
          <w:szCs w:val="24"/>
        </w:rPr>
        <w:t xml:space="preserve"> </w:t>
      </w:r>
    </w:p>
    <w:p w14:paraId="0217E404" w14:textId="45333703" w:rsidR="005D1927" w:rsidRPr="00F10050" w:rsidRDefault="00E10BAA" w:rsidP="005D1927">
      <w:pPr>
        <w:pStyle w:val="BodyText"/>
        <w:spacing w:after="120"/>
        <w:rPr>
          <w:rFonts w:ascii="Times New Roman" w:hAnsi="Times New Roman"/>
          <w:sz w:val="24"/>
        </w:rPr>
      </w:pPr>
      <w:r w:rsidRPr="00F10050">
        <w:rPr>
          <w:rFonts w:ascii="Times New Roman" w:hAnsi="Times New Roman"/>
          <w:sz w:val="24"/>
        </w:rPr>
        <w:t>The VSCPA agrees with the proposed organization and sequencing of the requirements and related application material addressing modifications to the practitioner’s report. We encourage the ASB to consider including additional illustrative reports covering common modification scenarios to further promote consistency in application.</w:t>
      </w:r>
    </w:p>
    <w:p w14:paraId="50C06A1C" w14:textId="77777777" w:rsidR="007B7FC4" w:rsidRPr="00E228EC" w:rsidRDefault="007B7FC4" w:rsidP="005D1927">
      <w:pPr>
        <w:pStyle w:val="BodyText"/>
        <w:spacing w:after="120"/>
        <w:rPr>
          <w:rFonts w:ascii="Times New Roman" w:hAnsi="Times New Roman"/>
          <w:sz w:val="24"/>
          <w:szCs w:val="24"/>
        </w:rPr>
      </w:pPr>
    </w:p>
    <w:tbl>
      <w:tblPr>
        <w:tblStyle w:val="TableGrid"/>
        <w:tblW w:w="0" w:type="auto"/>
        <w:shd w:val="clear" w:color="auto" w:fill="CAEDFB" w:themeFill="accent4" w:themeFillTint="33"/>
        <w:tblLook w:val="04A0" w:firstRow="1" w:lastRow="0" w:firstColumn="1" w:lastColumn="0" w:noHBand="0" w:noVBand="1"/>
      </w:tblPr>
      <w:tblGrid>
        <w:gridCol w:w="9350"/>
      </w:tblGrid>
      <w:tr w:rsidR="005D1927" w:rsidRPr="00E228EC" w14:paraId="2D2F9228" w14:textId="77777777">
        <w:tc>
          <w:tcPr>
            <w:tcW w:w="9350" w:type="dxa"/>
            <w:shd w:val="clear" w:color="auto" w:fill="BDD6EE"/>
          </w:tcPr>
          <w:p w14:paraId="5C4CACA1" w14:textId="201F0FCB" w:rsidR="005D1927" w:rsidRPr="00B71AAC" w:rsidRDefault="005D1927">
            <w:pPr>
              <w:spacing w:before="120" w:after="120"/>
              <w:contextualSpacing/>
              <w:rPr>
                <w:rFonts w:ascii="Times New Roman" w:hAnsi="Times New Roman" w:cs="Times New Roman"/>
                <w:b/>
                <w:bCs/>
                <w:i/>
                <w:sz w:val="24"/>
              </w:rPr>
            </w:pPr>
            <w:r w:rsidRPr="00B71AAC">
              <w:rPr>
                <w:rFonts w:ascii="Times New Roman" w:hAnsi="Times New Roman" w:cs="Times New Roman"/>
                <w:b/>
                <w:bCs/>
                <w:i/>
                <w:iCs/>
                <w:sz w:val="24"/>
              </w:rPr>
              <w:t>Other Information</w:t>
            </w:r>
            <w:r w:rsidRPr="00B71AAC">
              <w:rPr>
                <w:rFonts w:ascii="Times New Roman" w:hAnsi="Times New Roman" w:cs="Times New Roman"/>
                <w:b/>
                <w:bCs/>
                <w:sz w:val="24"/>
              </w:rPr>
              <w:t>,</w:t>
            </w:r>
            <w:r w:rsidRPr="00B71AAC">
              <w:rPr>
                <w:rFonts w:ascii="Times New Roman" w:hAnsi="Times New Roman" w:cs="Times New Roman"/>
                <w:b/>
                <w:bCs/>
                <w:i/>
                <w:iCs/>
                <w:sz w:val="24"/>
              </w:rPr>
              <w:t xml:space="preserve"> </w:t>
            </w:r>
            <w:r w:rsidR="00A837F7" w:rsidRPr="00B71AAC">
              <w:rPr>
                <w:rFonts w:ascii="Times New Roman" w:hAnsi="Times New Roman" w:cs="Times New Roman"/>
                <w:b/>
                <w:bCs/>
                <w:i/>
                <w:iCs/>
                <w:sz w:val="24"/>
              </w:rPr>
              <w:t>I</w:t>
            </w:r>
            <w:r w:rsidRPr="00B71AAC">
              <w:rPr>
                <w:rFonts w:ascii="Times New Roman" w:hAnsi="Times New Roman" w:cs="Times New Roman"/>
                <w:b/>
                <w:bCs/>
                <w:i/>
                <w:iCs/>
                <w:sz w:val="24"/>
              </w:rPr>
              <w:t>ncluding Comparative Information</w:t>
            </w:r>
          </w:p>
          <w:p w14:paraId="6EB933C6" w14:textId="77777777" w:rsidR="00CF29FB" w:rsidRPr="00E228EC" w:rsidRDefault="00CF29FB" w:rsidP="0035222B">
            <w:pPr>
              <w:pStyle w:val="ListParagraph"/>
              <w:numPr>
                <w:ilvl w:val="0"/>
                <w:numId w:val="13"/>
              </w:numPr>
              <w:rPr>
                <w:rFonts w:ascii="Times New Roman" w:hAnsi="Times New Roman" w:cs="Times New Roman"/>
                <w:i/>
                <w:iCs/>
                <w:sz w:val="24"/>
              </w:rPr>
            </w:pPr>
          </w:p>
          <w:p w14:paraId="04877ECC" w14:textId="17504A39" w:rsidR="005D1927" w:rsidRPr="00E228EC" w:rsidRDefault="005D1927" w:rsidP="00B71AAC">
            <w:pPr>
              <w:pStyle w:val="ListParagraph"/>
              <w:numPr>
                <w:ilvl w:val="1"/>
                <w:numId w:val="13"/>
              </w:numPr>
              <w:ind w:left="880"/>
              <w:rPr>
                <w:rFonts w:ascii="Times New Roman" w:hAnsi="Times New Roman" w:cs="Times New Roman"/>
                <w:i/>
                <w:iCs/>
                <w:sz w:val="24"/>
              </w:rPr>
            </w:pPr>
            <w:r w:rsidRPr="00E228EC">
              <w:rPr>
                <w:rFonts w:ascii="Times New Roman" w:hAnsi="Times New Roman" w:cs="Times New Roman"/>
                <w:sz w:val="24"/>
              </w:rPr>
              <w:t xml:space="preserve">Are the revisions to </w:t>
            </w:r>
            <w:r w:rsidR="006328A3">
              <w:rPr>
                <w:rFonts w:ascii="Times New Roman" w:hAnsi="Times New Roman" w:cs="Times New Roman"/>
                <w:sz w:val="24"/>
              </w:rPr>
              <w:t xml:space="preserve">proposed </w:t>
            </w:r>
            <w:r w:rsidRPr="00E228EC">
              <w:rPr>
                <w:rFonts w:ascii="Times New Roman" w:hAnsi="Times New Roman" w:cs="Times New Roman"/>
                <w:sz w:val="24"/>
              </w:rPr>
              <w:t xml:space="preserve">AT-C sections 205 and 210 to address </w:t>
            </w:r>
            <w:r w:rsidR="00AB3907">
              <w:rPr>
                <w:rFonts w:ascii="Times New Roman" w:hAnsi="Times New Roman" w:cs="Times New Roman"/>
                <w:sz w:val="24"/>
              </w:rPr>
              <w:t>o</w:t>
            </w:r>
            <w:r w:rsidRPr="00E228EC">
              <w:rPr>
                <w:rFonts w:ascii="Times New Roman" w:hAnsi="Times New Roman" w:cs="Times New Roman"/>
                <w:sz w:val="24"/>
              </w:rPr>
              <w:t xml:space="preserve">ther </w:t>
            </w:r>
            <w:r w:rsidR="00AB3907">
              <w:rPr>
                <w:rFonts w:ascii="Times New Roman" w:hAnsi="Times New Roman" w:cs="Times New Roman"/>
                <w:sz w:val="24"/>
              </w:rPr>
              <w:t>i</w:t>
            </w:r>
            <w:r w:rsidRPr="00E228EC">
              <w:rPr>
                <w:rFonts w:ascii="Times New Roman" w:hAnsi="Times New Roman" w:cs="Times New Roman"/>
                <w:sz w:val="24"/>
              </w:rPr>
              <w:t xml:space="preserve">nformation appropriate and actionable in the context of attestation engagements? </w:t>
            </w:r>
            <w:r w:rsidR="009D3072">
              <w:rPr>
                <w:rFonts w:ascii="Times New Roman" w:hAnsi="Times New Roman" w:cs="Times New Roman"/>
                <w:sz w:val="24"/>
              </w:rPr>
              <w:t>If not, please explain why.</w:t>
            </w:r>
          </w:p>
          <w:p w14:paraId="004D367A" w14:textId="0C82E7B6" w:rsidR="005D1927" w:rsidRPr="00E228EC" w:rsidRDefault="005D1927">
            <w:pPr>
              <w:pStyle w:val="ListParagraph"/>
              <w:autoSpaceDE w:val="0"/>
              <w:autoSpaceDN w:val="0"/>
              <w:adjustRightInd w:val="0"/>
              <w:spacing w:before="120" w:after="120" w:line="280" w:lineRule="exact"/>
              <w:ind w:left="547"/>
              <w:contextualSpacing w:val="0"/>
              <w:jc w:val="both"/>
              <w:rPr>
                <w:rFonts w:ascii="Times New Roman" w:hAnsi="Times New Roman" w:cs="Times New Roman"/>
                <w:sz w:val="24"/>
              </w:rPr>
            </w:pPr>
            <w:r w:rsidRPr="00E228EC">
              <w:rPr>
                <w:rFonts w:ascii="Times New Roman" w:hAnsi="Times New Roman" w:cs="Times New Roman"/>
                <w:i/>
                <w:iCs/>
                <w:sz w:val="24"/>
              </w:rPr>
              <w:t xml:space="preserve">(See </w:t>
            </w:r>
            <w:r w:rsidR="00AB3907">
              <w:rPr>
                <w:rFonts w:ascii="Times New Roman" w:hAnsi="Times New Roman" w:cs="Times New Roman"/>
                <w:i/>
                <w:iCs/>
                <w:sz w:val="24"/>
              </w:rPr>
              <w:t>e</w:t>
            </w:r>
            <w:r w:rsidRPr="00E228EC">
              <w:rPr>
                <w:rFonts w:ascii="Times New Roman" w:hAnsi="Times New Roman" w:cs="Times New Roman"/>
                <w:i/>
                <w:iCs/>
                <w:sz w:val="24"/>
              </w:rPr>
              <w:t xml:space="preserve">xplanatory </w:t>
            </w:r>
            <w:r w:rsidR="00AB3907">
              <w:rPr>
                <w:rFonts w:ascii="Times New Roman" w:hAnsi="Times New Roman" w:cs="Times New Roman"/>
                <w:i/>
                <w:iCs/>
                <w:sz w:val="24"/>
              </w:rPr>
              <w:t>m</w:t>
            </w:r>
            <w:r w:rsidRPr="00E228EC">
              <w:rPr>
                <w:rFonts w:ascii="Times New Roman" w:hAnsi="Times New Roman" w:cs="Times New Roman"/>
                <w:i/>
                <w:iCs/>
                <w:sz w:val="24"/>
              </w:rPr>
              <w:t>emorandum</w:t>
            </w:r>
            <w:r w:rsidR="00AB3907">
              <w:rPr>
                <w:rFonts w:ascii="Times New Roman" w:hAnsi="Times New Roman" w:cs="Times New Roman"/>
                <w:i/>
                <w:iCs/>
                <w:sz w:val="24"/>
              </w:rPr>
              <w:t>,</w:t>
            </w:r>
            <w:r w:rsidRPr="00E228EC">
              <w:rPr>
                <w:rFonts w:ascii="Times New Roman" w:hAnsi="Times New Roman" w:cs="Times New Roman"/>
                <w:i/>
                <w:iCs/>
                <w:sz w:val="24"/>
              </w:rPr>
              <w:t xml:space="preserve"> </w:t>
            </w:r>
            <w:r w:rsidR="00AB3907">
              <w:rPr>
                <w:rFonts w:ascii="Times New Roman" w:hAnsi="Times New Roman" w:cs="Times New Roman"/>
                <w:i/>
                <w:iCs/>
                <w:sz w:val="24"/>
              </w:rPr>
              <w:t>s</w:t>
            </w:r>
            <w:r w:rsidRPr="00E228EC">
              <w:rPr>
                <w:rFonts w:ascii="Times New Roman" w:hAnsi="Times New Roman" w:cs="Times New Roman"/>
                <w:i/>
                <w:iCs/>
                <w:sz w:val="24"/>
              </w:rPr>
              <w:t>ection</w:t>
            </w:r>
            <w:r w:rsidR="000C68BA" w:rsidRPr="00E228EC">
              <w:rPr>
                <w:rFonts w:ascii="Times New Roman" w:hAnsi="Times New Roman" w:cs="Times New Roman"/>
                <w:i/>
                <w:iCs/>
                <w:sz w:val="24"/>
              </w:rPr>
              <w:t xml:space="preserve"> IV.</w:t>
            </w:r>
            <w:r w:rsidR="006721DA" w:rsidRPr="00E228EC">
              <w:rPr>
                <w:rFonts w:ascii="Times New Roman" w:hAnsi="Times New Roman" w:cs="Times New Roman"/>
                <w:i/>
                <w:iCs/>
                <w:sz w:val="24"/>
              </w:rPr>
              <w:t>C.</w:t>
            </w:r>
            <w:r w:rsidR="00672D44" w:rsidRPr="00E228EC">
              <w:rPr>
                <w:rFonts w:ascii="Times New Roman" w:hAnsi="Times New Roman" w:cs="Times New Roman"/>
                <w:i/>
                <w:iCs/>
                <w:sz w:val="24"/>
              </w:rPr>
              <w:t>11</w:t>
            </w:r>
            <w:r w:rsidR="000911AC">
              <w:rPr>
                <w:rFonts w:ascii="Times New Roman" w:hAnsi="Times New Roman" w:cs="Times New Roman"/>
                <w:i/>
                <w:iCs/>
                <w:sz w:val="24"/>
              </w:rPr>
              <w:t>a</w:t>
            </w:r>
            <w:r w:rsidRPr="00E228EC">
              <w:rPr>
                <w:rFonts w:ascii="Times New Roman" w:hAnsi="Times New Roman" w:cs="Times New Roman"/>
                <w:i/>
                <w:iCs/>
                <w:sz w:val="24"/>
              </w:rPr>
              <w:t>)</w:t>
            </w:r>
          </w:p>
        </w:tc>
      </w:tr>
    </w:tbl>
    <w:p w14:paraId="29C8EB94" w14:textId="6D270C4F" w:rsidR="009B4A55" w:rsidRPr="00E228EC" w:rsidRDefault="009B4A55" w:rsidP="009B4A55">
      <w:pPr>
        <w:pStyle w:val="BodyText"/>
        <w:spacing w:after="120"/>
        <w:rPr>
          <w:rFonts w:ascii="Times New Roman" w:hAnsi="Times New Roman"/>
          <w:b/>
          <w:bCs/>
          <w:color w:val="0070C0"/>
          <w:sz w:val="24"/>
          <w:szCs w:val="24"/>
          <w:u w:val="single"/>
        </w:rPr>
      </w:pPr>
      <w:r w:rsidRPr="00E228EC">
        <w:rPr>
          <w:rFonts w:ascii="Times New Roman" w:hAnsi="Times New Roman"/>
          <w:b/>
          <w:bCs/>
          <w:color w:val="0070C0"/>
          <w:sz w:val="24"/>
          <w:szCs w:val="24"/>
        </w:rPr>
        <w:t>Overall response:</w:t>
      </w:r>
      <w:r w:rsidRPr="00E228EC">
        <w:rPr>
          <w:rFonts w:ascii="Times New Roman" w:hAnsi="Times New Roman"/>
          <w:b/>
          <w:bCs/>
          <w:sz w:val="24"/>
          <w:szCs w:val="24"/>
        </w:rPr>
        <w:tab/>
      </w:r>
      <w:sdt>
        <w:sdtPr>
          <w:rPr>
            <w:rFonts w:ascii="Times New Roman" w:hAnsi="Times New Roman"/>
            <w:b/>
            <w:bCs/>
            <w:color w:val="0070C0"/>
            <w:sz w:val="24"/>
            <w:szCs w:val="24"/>
            <w:u w:val="single"/>
          </w:rPr>
          <w:alias w:val="Overall response"/>
          <w:tag w:val="Overall response"/>
          <w:id w:val="-1012997647"/>
          <w:placeholder>
            <w:docPart w:val="99B1C7C7984245D3ABE5CDFCAFDADFD5"/>
          </w:placeholder>
          <w15:color w:val="0000FF"/>
          <w:dropDownList>
            <w:listItem w:displayText="Click to select from drop-down menu" w:value="Click to select from drop-down menu"/>
            <w:listItem w:displayText="Strongly agree " w:value="Strongly agree "/>
            <w:listItem w:displayText="Agree" w:value="Agree"/>
            <w:listItem w:displayText="Somewhat agree" w:value="Somewhat agree"/>
            <w:listItem w:displayText="Neither agree nor disagree" w:value="Neither agree nor disagree"/>
            <w:listItem w:displayText="Somewhat disagree" w:value="Somewhat disagree"/>
            <w:listItem w:displayText="Disagree" w:value="Disagree"/>
            <w:listItem w:displayText="Strongly disagree" w:value="Strongly disagree"/>
            <w:listItem w:displayText="No response" w:value="No response"/>
          </w:dropDownList>
        </w:sdtPr>
        <w:sdtEndPr/>
        <w:sdtContent>
          <w:r w:rsidR="008F0FE4">
            <w:rPr>
              <w:rFonts w:ascii="Times New Roman" w:hAnsi="Times New Roman"/>
              <w:b/>
              <w:bCs/>
              <w:color w:val="0070C0"/>
              <w:sz w:val="24"/>
              <w:szCs w:val="24"/>
              <w:u w:val="single"/>
            </w:rPr>
            <w:t>Agree</w:t>
          </w:r>
        </w:sdtContent>
      </w:sdt>
    </w:p>
    <w:p w14:paraId="55EBCDD2" w14:textId="6AFA9BAF" w:rsidR="0051489C" w:rsidRDefault="005D1927" w:rsidP="005D1927">
      <w:pPr>
        <w:pStyle w:val="BodyText"/>
        <w:spacing w:after="120"/>
        <w:rPr>
          <w:rFonts w:ascii="Times New Roman" w:hAnsi="Times New Roman"/>
          <w:b/>
          <w:bCs/>
          <w:color w:val="0070C0"/>
          <w:sz w:val="24"/>
          <w:szCs w:val="24"/>
        </w:rPr>
      </w:pPr>
      <w:r w:rsidRPr="00E228EC">
        <w:rPr>
          <w:rFonts w:ascii="Times New Roman" w:hAnsi="Times New Roman"/>
          <w:b/>
          <w:bCs/>
          <w:color w:val="0070C0"/>
          <w:sz w:val="24"/>
          <w:szCs w:val="24"/>
        </w:rPr>
        <w:t>Detailed comments (if any):</w:t>
      </w:r>
    </w:p>
    <w:p w14:paraId="7ACF45C2" w14:textId="42D3B07D" w:rsidR="006B173A" w:rsidRPr="00F10050" w:rsidRDefault="00E10BAA" w:rsidP="005D1927">
      <w:pPr>
        <w:pStyle w:val="BodyText"/>
        <w:spacing w:after="120"/>
        <w:rPr>
          <w:rFonts w:ascii="Times New Roman" w:hAnsi="Times New Roman"/>
          <w:sz w:val="24"/>
        </w:rPr>
      </w:pPr>
      <w:r w:rsidRPr="00F10050">
        <w:rPr>
          <w:rFonts w:ascii="Times New Roman" w:hAnsi="Times New Roman"/>
          <w:sz w:val="24"/>
        </w:rPr>
        <w:t>The VSCPA believes the revisions addressing other information are appropriate and consistent with users’ expectations that practitioners consider information accompanying the subject matter. We support the principles-based approach and believe it is scalable across a variety of attestation engagements.</w:t>
      </w:r>
    </w:p>
    <w:p w14:paraId="28AB345C" w14:textId="77777777" w:rsidR="006B173A" w:rsidRPr="00E228EC" w:rsidRDefault="006B173A" w:rsidP="005D1927">
      <w:pPr>
        <w:pStyle w:val="BodyText"/>
        <w:spacing w:after="120"/>
        <w:rPr>
          <w:rFonts w:ascii="Times New Roman" w:hAnsi="Times New Roman"/>
          <w:sz w:val="24"/>
          <w:szCs w:val="24"/>
        </w:rPr>
      </w:pPr>
    </w:p>
    <w:tbl>
      <w:tblPr>
        <w:tblStyle w:val="TableGrid"/>
        <w:tblW w:w="0" w:type="auto"/>
        <w:tblLook w:val="04A0" w:firstRow="1" w:lastRow="0" w:firstColumn="1" w:lastColumn="0" w:noHBand="0" w:noVBand="1"/>
      </w:tblPr>
      <w:tblGrid>
        <w:gridCol w:w="9350"/>
      </w:tblGrid>
      <w:tr w:rsidR="00CF29FB" w:rsidRPr="00E228EC" w14:paraId="37FDCD52" w14:textId="77777777" w:rsidTr="00CF29FB">
        <w:trPr>
          <w:trHeight w:val="2520"/>
        </w:trPr>
        <w:tc>
          <w:tcPr>
            <w:tcW w:w="9350" w:type="dxa"/>
            <w:shd w:val="clear" w:color="auto" w:fill="BDD6EE"/>
          </w:tcPr>
          <w:p w14:paraId="7DEA5F28" w14:textId="625DEA3F" w:rsidR="00CF29FB" w:rsidRPr="00B71AAC" w:rsidRDefault="00CF29FB" w:rsidP="004D0E3F">
            <w:pPr>
              <w:spacing w:before="120" w:after="120"/>
              <w:contextualSpacing/>
              <w:jc w:val="both"/>
              <w:rPr>
                <w:rFonts w:ascii="Times New Roman" w:hAnsi="Times New Roman" w:cs="Times New Roman"/>
                <w:b/>
                <w:bCs/>
                <w:i/>
                <w:sz w:val="24"/>
              </w:rPr>
            </w:pPr>
            <w:r w:rsidRPr="00B71AAC">
              <w:rPr>
                <w:rFonts w:ascii="Times New Roman" w:hAnsi="Times New Roman" w:cs="Times New Roman"/>
                <w:b/>
                <w:bCs/>
                <w:i/>
                <w:iCs/>
                <w:sz w:val="24"/>
              </w:rPr>
              <w:t>Other Information</w:t>
            </w:r>
            <w:r w:rsidRPr="00B71AAC">
              <w:rPr>
                <w:rFonts w:ascii="Times New Roman" w:hAnsi="Times New Roman" w:cs="Times New Roman"/>
                <w:b/>
                <w:bCs/>
                <w:sz w:val="24"/>
              </w:rPr>
              <w:t>,</w:t>
            </w:r>
            <w:r w:rsidRPr="00B71AAC">
              <w:rPr>
                <w:rFonts w:ascii="Times New Roman" w:hAnsi="Times New Roman" w:cs="Times New Roman"/>
                <w:b/>
                <w:bCs/>
                <w:i/>
                <w:iCs/>
                <w:sz w:val="24"/>
              </w:rPr>
              <w:t xml:space="preserve"> </w:t>
            </w:r>
            <w:r w:rsidR="00AB3907" w:rsidRPr="00B71AAC">
              <w:rPr>
                <w:rFonts w:ascii="Times New Roman" w:hAnsi="Times New Roman" w:cs="Times New Roman"/>
                <w:b/>
                <w:bCs/>
                <w:i/>
                <w:iCs/>
                <w:sz w:val="24"/>
              </w:rPr>
              <w:t>I</w:t>
            </w:r>
            <w:r w:rsidRPr="00B71AAC">
              <w:rPr>
                <w:rFonts w:ascii="Times New Roman" w:hAnsi="Times New Roman" w:cs="Times New Roman"/>
                <w:b/>
                <w:bCs/>
                <w:i/>
                <w:iCs/>
                <w:sz w:val="24"/>
              </w:rPr>
              <w:t>ncluding Comparative Information</w:t>
            </w:r>
          </w:p>
          <w:p w14:paraId="100F5003" w14:textId="77777777" w:rsidR="00734A79" w:rsidRPr="00E228EC" w:rsidRDefault="00734A79" w:rsidP="00734A79">
            <w:pPr>
              <w:pStyle w:val="ListParagraph"/>
              <w:numPr>
                <w:ilvl w:val="0"/>
                <w:numId w:val="16"/>
              </w:numPr>
              <w:jc w:val="both"/>
              <w:rPr>
                <w:rFonts w:ascii="Times New Roman" w:hAnsi="Times New Roman" w:cs="Times New Roman"/>
                <w:sz w:val="24"/>
              </w:rPr>
            </w:pPr>
          </w:p>
          <w:p w14:paraId="068C5643" w14:textId="75B93881" w:rsidR="00CF29FB" w:rsidRPr="00E228EC" w:rsidRDefault="00CF29FB" w:rsidP="00B71AAC">
            <w:pPr>
              <w:pStyle w:val="ListParagraph"/>
              <w:numPr>
                <w:ilvl w:val="0"/>
                <w:numId w:val="17"/>
              </w:numPr>
              <w:ind w:left="880"/>
              <w:jc w:val="both"/>
              <w:rPr>
                <w:rFonts w:ascii="Times New Roman" w:hAnsi="Times New Roman" w:cs="Times New Roman"/>
                <w:sz w:val="24"/>
              </w:rPr>
            </w:pPr>
            <w:r w:rsidRPr="00E228EC">
              <w:rPr>
                <w:rFonts w:ascii="Times New Roman" w:hAnsi="Times New Roman" w:cs="Times New Roman"/>
                <w:sz w:val="24"/>
              </w:rPr>
              <w:t xml:space="preserve">Do you agree with the </w:t>
            </w:r>
            <w:r w:rsidR="00AB3907">
              <w:rPr>
                <w:rFonts w:ascii="Times New Roman" w:hAnsi="Times New Roman" w:cs="Times New Roman"/>
                <w:sz w:val="24"/>
              </w:rPr>
              <w:t>ASB’s</w:t>
            </w:r>
            <w:r w:rsidRPr="00E228EC">
              <w:rPr>
                <w:rFonts w:ascii="Times New Roman" w:hAnsi="Times New Roman" w:cs="Times New Roman"/>
                <w:sz w:val="24"/>
              </w:rPr>
              <w:t xml:space="preserve"> decision to exclude a definition of </w:t>
            </w:r>
            <w:r w:rsidRPr="00C0269C">
              <w:rPr>
                <w:rFonts w:ascii="Times New Roman" w:hAnsi="Times New Roman" w:cs="Times New Roman"/>
                <w:i/>
                <w:iCs/>
                <w:sz w:val="24"/>
              </w:rPr>
              <w:t>comparative information</w:t>
            </w:r>
            <w:r w:rsidRPr="00E228EC">
              <w:rPr>
                <w:rFonts w:ascii="Times New Roman" w:hAnsi="Times New Roman" w:cs="Times New Roman"/>
                <w:sz w:val="24"/>
              </w:rPr>
              <w:t xml:space="preserve"> from proposed AT-C sections 205 and 210 and related performance and reporting requirements? If not, please</w:t>
            </w:r>
            <w:r w:rsidR="00B360F9">
              <w:rPr>
                <w:rFonts w:ascii="Times New Roman" w:hAnsi="Times New Roman" w:cs="Times New Roman"/>
                <w:sz w:val="24"/>
              </w:rPr>
              <w:t xml:space="preserve"> </w:t>
            </w:r>
            <w:r w:rsidR="008542BA">
              <w:rPr>
                <w:rFonts w:ascii="Times New Roman" w:hAnsi="Times New Roman" w:cs="Times New Roman"/>
                <w:sz w:val="24"/>
              </w:rPr>
              <w:t>explain why and</w:t>
            </w:r>
            <w:r w:rsidRPr="00E228EC">
              <w:rPr>
                <w:rFonts w:ascii="Times New Roman" w:hAnsi="Times New Roman" w:cs="Times New Roman"/>
                <w:sz w:val="24"/>
              </w:rPr>
              <w:t xml:space="preserve"> provide </w:t>
            </w:r>
            <w:r w:rsidR="007C75D9" w:rsidRPr="00E228EC">
              <w:rPr>
                <w:rFonts w:ascii="Times New Roman" w:hAnsi="Times New Roman" w:cs="Times New Roman"/>
                <w:sz w:val="24"/>
              </w:rPr>
              <w:t>examples of non</w:t>
            </w:r>
            <w:r w:rsidR="003F2279">
              <w:rPr>
                <w:rFonts w:ascii="Times New Roman" w:hAnsi="Times New Roman" w:cs="Times New Roman"/>
                <w:sz w:val="24"/>
              </w:rPr>
              <w:t>-</w:t>
            </w:r>
            <w:r w:rsidR="007C75D9" w:rsidRPr="00E228EC">
              <w:rPr>
                <w:rFonts w:ascii="Times New Roman" w:hAnsi="Times New Roman" w:cs="Times New Roman"/>
                <w:sz w:val="24"/>
              </w:rPr>
              <w:t xml:space="preserve">sustainability attestation engagements where comparative information is presented and </w:t>
            </w:r>
            <w:r w:rsidR="003F2279">
              <w:rPr>
                <w:rFonts w:ascii="Times New Roman" w:hAnsi="Times New Roman" w:cs="Times New Roman"/>
                <w:sz w:val="24"/>
              </w:rPr>
              <w:t xml:space="preserve">is </w:t>
            </w:r>
            <w:r w:rsidR="007C75D9" w:rsidRPr="00E228EC">
              <w:rPr>
                <w:rFonts w:ascii="Times New Roman" w:hAnsi="Times New Roman" w:cs="Times New Roman"/>
                <w:sz w:val="24"/>
              </w:rPr>
              <w:t>important to an understanding of the subject matter.</w:t>
            </w:r>
            <w:r w:rsidRPr="00E228EC">
              <w:rPr>
                <w:rFonts w:ascii="Times New Roman" w:hAnsi="Times New Roman" w:cs="Times New Roman"/>
                <w:sz w:val="24"/>
              </w:rPr>
              <w:t xml:space="preserve"> </w:t>
            </w:r>
          </w:p>
          <w:p w14:paraId="134422F5" w14:textId="5CE33D2F" w:rsidR="00CF29FB" w:rsidRPr="00E228EC" w:rsidRDefault="00CF29FB" w:rsidP="009F0288">
            <w:pPr>
              <w:pStyle w:val="BodyText"/>
              <w:spacing w:after="120"/>
              <w:ind w:left="520"/>
              <w:rPr>
                <w:rFonts w:ascii="Times New Roman" w:hAnsi="Times New Roman"/>
                <w:i/>
                <w:sz w:val="24"/>
                <w:szCs w:val="24"/>
              </w:rPr>
            </w:pPr>
            <w:r w:rsidRPr="00E228EC">
              <w:rPr>
                <w:rFonts w:ascii="Times New Roman" w:hAnsi="Times New Roman"/>
                <w:i/>
                <w:iCs/>
                <w:sz w:val="24"/>
                <w:szCs w:val="24"/>
              </w:rPr>
              <w:t xml:space="preserve">(See </w:t>
            </w:r>
            <w:r w:rsidR="003F2279">
              <w:rPr>
                <w:rFonts w:ascii="Times New Roman" w:hAnsi="Times New Roman"/>
                <w:i/>
                <w:iCs/>
                <w:sz w:val="24"/>
                <w:szCs w:val="24"/>
              </w:rPr>
              <w:t>e</w:t>
            </w:r>
            <w:r w:rsidRPr="00E228EC">
              <w:rPr>
                <w:rFonts w:ascii="Times New Roman" w:hAnsi="Times New Roman"/>
                <w:i/>
                <w:iCs/>
                <w:sz w:val="24"/>
                <w:szCs w:val="24"/>
              </w:rPr>
              <w:t xml:space="preserve">xplanatory </w:t>
            </w:r>
            <w:r w:rsidR="003F2279">
              <w:rPr>
                <w:rFonts w:ascii="Times New Roman" w:hAnsi="Times New Roman"/>
                <w:i/>
                <w:iCs/>
                <w:sz w:val="24"/>
                <w:szCs w:val="24"/>
              </w:rPr>
              <w:t>m</w:t>
            </w:r>
            <w:r w:rsidRPr="00E228EC">
              <w:rPr>
                <w:rFonts w:ascii="Times New Roman" w:hAnsi="Times New Roman"/>
                <w:i/>
                <w:iCs/>
                <w:sz w:val="24"/>
                <w:szCs w:val="24"/>
              </w:rPr>
              <w:t>emorandum</w:t>
            </w:r>
            <w:r w:rsidR="003F2279">
              <w:rPr>
                <w:rFonts w:ascii="Times New Roman" w:hAnsi="Times New Roman"/>
                <w:i/>
                <w:iCs/>
                <w:sz w:val="24"/>
                <w:szCs w:val="24"/>
              </w:rPr>
              <w:t>,</w:t>
            </w:r>
            <w:r w:rsidRPr="00E228EC">
              <w:rPr>
                <w:rFonts w:ascii="Times New Roman" w:hAnsi="Times New Roman"/>
                <w:i/>
                <w:iCs/>
                <w:sz w:val="24"/>
                <w:szCs w:val="24"/>
              </w:rPr>
              <w:t xml:space="preserve"> </w:t>
            </w:r>
            <w:r w:rsidR="003F2279">
              <w:rPr>
                <w:rFonts w:ascii="Times New Roman" w:hAnsi="Times New Roman"/>
                <w:i/>
                <w:iCs/>
                <w:sz w:val="24"/>
                <w:szCs w:val="24"/>
              </w:rPr>
              <w:t>s</w:t>
            </w:r>
            <w:r w:rsidRPr="00E228EC">
              <w:rPr>
                <w:rFonts w:ascii="Times New Roman" w:hAnsi="Times New Roman"/>
                <w:i/>
                <w:iCs/>
                <w:sz w:val="24"/>
                <w:szCs w:val="24"/>
              </w:rPr>
              <w:t>ection IV.C.11</w:t>
            </w:r>
            <w:r w:rsidR="00D3334D">
              <w:rPr>
                <w:rFonts w:ascii="Times New Roman" w:hAnsi="Times New Roman"/>
                <w:i/>
                <w:iCs/>
                <w:sz w:val="24"/>
                <w:szCs w:val="24"/>
              </w:rPr>
              <w:t>b</w:t>
            </w:r>
            <w:r w:rsidRPr="00E228EC">
              <w:rPr>
                <w:rFonts w:ascii="Times New Roman" w:hAnsi="Times New Roman"/>
                <w:i/>
                <w:iCs/>
                <w:sz w:val="24"/>
                <w:szCs w:val="24"/>
              </w:rPr>
              <w:t>)</w:t>
            </w:r>
          </w:p>
        </w:tc>
      </w:tr>
    </w:tbl>
    <w:p w14:paraId="2A1C4117" w14:textId="22E22B46" w:rsidR="009B4A55" w:rsidRPr="00E228EC" w:rsidRDefault="009B4A55" w:rsidP="009B4A55">
      <w:pPr>
        <w:pStyle w:val="BodyText"/>
        <w:spacing w:after="120"/>
        <w:rPr>
          <w:rFonts w:ascii="Times New Roman" w:hAnsi="Times New Roman"/>
          <w:b/>
          <w:bCs/>
          <w:color w:val="0070C0"/>
          <w:sz w:val="24"/>
          <w:szCs w:val="24"/>
          <w:u w:val="single"/>
        </w:rPr>
      </w:pPr>
      <w:r w:rsidRPr="00E228EC">
        <w:rPr>
          <w:rFonts w:ascii="Times New Roman" w:hAnsi="Times New Roman"/>
          <w:b/>
          <w:bCs/>
          <w:color w:val="0070C0"/>
          <w:sz w:val="24"/>
          <w:szCs w:val="24"/>
        </w:rPr>
        <w:t>Overall response:</w:t>
      </w:r>
      <w:r w:rsidRPr="00E228EC">
        <w:rPr>
          <w:rFonts w:ascii="Times New Roman" w:hAnsi="Times New Roman"/>
          <w:b/>
          <w:bCs/>
          <w:sz w:val="24"/>
          <w:szCs w:val="24"/>
        </w:rPr>
        <w:tab/>
      </w:r>
      <w:sdt>
        <w:sdtPr>
          <w:rPr>
            <w:rFonts w:ascii="Times New Roman" w:hAnsi="Times New Roman"/>
            <w:b/>
            <w:bCs/>
            <w:color w:val="0070C0"/>
            <w:sz w:val="24"/>
            <w:szCs w:val="24"/>
            <w:u w:val="single"/>
          </w:rPr>
          <w:alias w:val="Overall response"/>
          <w:tag w:val="Overall response"/>
          <w:id w:val="106396571"/>
          <w:placeholder>
            <w:docPart w:val="807E091225744DDC83F1D8AD0A853E2A"/>
          </w:placeholder>
          <w15:color w:val="0000FF"/>
          <w:dropDownList>
            <w:listItem w:displayText="Click to select from drop-down menu" w:value="Click to select from drop-down menu"/>
            <w:listItem w:displayText="Strongly agree " w:value="Strongly agree "/>
            <w:listItem w:displayText="Agree" w:value="Agree"/>
            <w:listItem w:displayText="Somewhat agree" w:value="Somewhat agree"/>
            <w:listItem w:displayText="Neither agree nor disagree" w:value="Neither agree nor disagree"/>
            <w:listItem w:displayText="Somewhat disagree" w:value="Somewhat disagree"/>
            <w:listItem w:displayText="Disagree" w:value="Disagree"/>
            <w:listItem w:displayText="Strongly disagree" w:value="Strongly disagree"/>
            <w:listItem w:displayText="No response" w:value="No response"/>
          </w:dropDownList>
        </w:sdtPr>
        <w:sdtEndPr/>
        <w:sdtContent>
          <w:r w:rsidR="008F0FE4">
            <w:rPr>
              <w:rFonts w:ascii="Times New Roman" w:hAnsi="Times New Roman"/>
              <w:b/>
              <w:bCs/>
              <w:color w:val="0070C0"/>
              <w:sz w:val="24"/>
              <w:szCs w:val="24"/>
              <w:u w:val="single"/>
            </w:rPr>
            <w:t>Agree</w:t>
          </w:r>
        </w:sdtContent>
      </w:sdt>
    </w:p>
    <w:p w14:paraId="44A8834E" w14:textId="77777777" w:rsidR="004A19E1" w:rsidRPr="00E228EC" w:rsidRDefault="004A19E1" w:rsidP="004A19E1">
      <w:pPr>
        <w:pStyle w:val="BodyText"/>
        <w:spacing w:after="120"/>
        <w:rPr>
          <w:rFonts w:ascii="Times New Roman" w:hAnsi="Times New Roman"/>
          <w:b/>
          <w:bCs/>
          <w:color w:val="0070C0"/>
          <w:sz w:val="24"/>
          <w:szCs w:val="24"/>
        </w:rPr>
      </w:pPr>
      <w:r w:rsidRPr="00E228EC">
        <w:rPr>
          <w:rFonts w:ascii="Times New Roman" w:hAnsi="Times New Roman"/>
          <w:b/>
          <w:bCs/>
          <w:color w:val="0070C0"/>
          <w:sz w:val="24"/>
          <w:szCs w:val="24"/>
        </w:rPr>
        <w:lastRenderedPageBreak/>
        <w:t>Detailed comments (if any):</w:t>
      </w:r>
    </w:p>
    <w:p w14:paraId="67846A49" w14:textId="4E26772A" w:rsidR="00CF29FB" w:rsidRPr="00F10050" w:rsidRDefault="00E10BAA" w:rsidP="005D1927">
      <w:pPr>
        <w:pStyle w:val="BodyText"/>
        <w:spacing w:after="120"/>
        <w:rPr>
          <w:rFonts w:ascii="Times New Roman" w:hAnsi="Times New Roman"/>
          <w:sz w:val="24"/>
        </w:rPr>
      </w:pPr>
      <w:r w:rsidRPr="00F10050">
        <w:rPr>
          <w:rFonts w:ascii="Times New Roman" w:hAnsi="Times New Roman"/>
          <w:sz w:val="24"/>
        </w:rPr>
        <w:t>The VSCPA agrees with the ASB’s decision not to introduce a general definition of comparative information in proposed AT-C sections 205 and 210. Comparative information is generally more prevalent and relevant in sustainability reporting engagements than in many traditional attestation engagements. Accordingly, we support addressing comparative information within the sustainability-specific guidance.</w:t>
      </w:r>
    </w:p>
    <w:p w14:paraId="390B5AA4" w14:textId="77777777" w:rsidR="004A19E1" w:rsidRPr="00E228EC" w:rsidRDefault="004A19E1" w:rsidP="005D1927">
      <w:pPr>
        <w:pStyle w:val="BodyText"/>
        <w:spacing w:after="120"/>
        <w:rPr>
          <w:rFonts w:ascii="Times New Roman" w:hAnsi="Times New Roman"/>
          <w:sz w:val="24"/>
          <w:szCs w:val="24"/>
        </w:rPr>
      </w:pPr>
    </w:p>
    <w:tbl>
      <w:tblPr>
        <w:tblStyle w:val="TableGrid"/>
        <w:tblW w:w="0" w:type="auto"/>
        <w:shd w:val="clear" w:color="auto" w:fill="CAEDFB" w:themeFill="accent4" w:themeFillTint="33"/>
        <w:tblLook w:val="04A0" w:firstRow="1" w:lastRow="0" w:firstColumn="1" w:lastColumn="0" w:noHBand="0" w:noVBand="1"/>
      </w:tblPr>
      <w:tblGrid>
        <w:gridCol w:w="9350"/>
      </w:tblGrid>
      <w:tr w:rsidR="005D1927" w:rsidRPr="00E228EC" w14:paraId="68BCAE43" w14:textId="77777777">
        <w:tc>
          <w:tcPr>
            <w:tcW w:w="9350" w:type="dxa"/>
            <w:shd w:val="clear" w:color="auto" w:fill="BDD6EE"/>
          </w:tcPr>
          <w:p w14:paraId="1C84A56A" w14:textId="5545CD52" w:rsidR="005D1927" w:rsidRPr="00B71AAC" w:rsidRDefault="00923392">
            <w:pPr>
              <w:pStyle w:val="Heading3"/>
              <w:spacing w:before="120" w:after="120"/>
              <w:rPr>
                <w:rFonts w:ascii="Times New Roman" w:hAnsi="Times New Roman" w:cs="Times New Roman"/>
                <w:b/>
                <w:bCs/>
                <w:i/>
                <w:iCs/>
                <w:color w:val="auto"/>
                <w:sz w:val="24"/>
                <w:szCs w:val="24"/>
              </w:rPr>
            </w:pPr>
            <w:r>
              <w:rPr>
                <w:rFonts w:ascii="Times New Roman" w:hAnsi="Times New Roman" w:cs="Times New Roman"/>
                <w:b/>
                <w:bCs/>
                <w:i/>
                <w:iCs/>
                <w:color w:val="auto"/>
                <w:sz w:val="24"/>
                <w:szCs w:val="24"/>
              </w:rPr>
              <w:t>Unintended Different or Disproportionate Effects</w:t>
            </w:r>
          </w:p>
          <w:p w14:paraId="540907AE" w14:textId="77D4AE28" w:rsidR="008A7F9B" w:rsidRPr="009F0288" w:rsidRDefault="004A19E1" w:rsidP="007B7FC4">
            <w:pPr>
              <w:pStyle w:val="ListParagraph"/>
              <w:numPr>
                <w:ilvl w:val="0"/>
                <w:numId w:val="13"/>
              </w:numPr>
              <w:rPr>
                <w:rFonts w:ascii="Times New Roman" w:hAnsi="Times New Roman" w:cs="Times New Roman"/>
                <w:sz w:val="24"/>
              </w:rPr>
            </w:pPr>
            <w:r w:rsidRPr="00E228EC">
              <w:rPr>
                <w:rFonts w:ascii="Times New Roman" w:hAnsi="Times New Roman" w:cs="Times New Roman"/>
                <w:sz w:val="24"/>
              </w:rPr>
              <w:t>Given the variety of engagements that may be performed in accordance with proposed AT-C sections 205 and 210</w:t>
            </w:r>
            <w:r w:rsidRPr="00065B30">
              <w:rPr>
                <w:rFonts w:ascii="Times New Roman" w:hAnsi="Times New Roman" w:cs="Times New Roman"/>
                <w:sz w:val="24"/>
              </w:rPr>
              <w:t xml:space="preserve">, </w:t>
            </w:r>
            <w:r w:rsidR="008A7F9B" w:rsidRPr="00065B30">
              <w:rPr>
                <w:rFonts w:ascii="Times New Roman" w:hAnsi="Times New Roman" w:cs="Times New Roman"/>
                <w:sz w:val="24"/>
              </w:rPr>
              <w:t>please</w:t>
            </w:r>
            <w:r w:rsidRPr="00065B30">
              <w:rPr>
                <w:rFonts w:ascii="Times New Roman" w:hAnsi="Times New Roman" w:cs="Times New Roman"/>
                <w:sz w:val="24"/>
              </w:rPr>
              <w:t xml:space="preserve"> identify</w:t>
            </w:r>
            <w:r w:rsidRPr="00E228EC">
              <w:rPr>
                <w:rFonts w:ascii="Times New Roman" w:hAnsi="Times New Roman" w:cs="Times New Roman"/>
                <w:sz w:val="24"/>
              </w:rPr>
              <w:t xml:space="preserve"> specific types of subject matter or </w:t>
            </w:r>
            <w:r w:rsidR="008164E5">
              <w:rPr>
                <w:rFonts w:ascii="Times New Roman" w:hAnsi="Times New Roman" w:cs="Times New Roman"/>
                <w:sz w:val="24"/>
              </w:rPr>
              <w:t xml:space="preserve">attestation </w:t>
            </w:r>
            <w:r w:rsidRPr="00E228EC">
              <w:rPr>
                <w:rFonts w:ascii="Times New Roman" w:hAnsi="Times New Roman" w:cs="Times New Roman"/>
                <w:sz w:val="24"/>
              </w:rPr>
              <w:t xml:space="preserve">engagements, if any, that may be affected differently or disproportionately by </w:t>
            </w:r>
            <w:r w:rsidR="00365E69">
              <w:rPr>
                <w:rFonts w:ascii="Times New Roman" w:hAnsi="Times New Roman" w:cs="Times New Roman"/>
                <w:sz w:val="24"/>
              </w:rPr>
              <w:t xml:space="preserve">revisions to </w:t>
            </w:r>
            <w:r w:rsidRPr="00E228EC">
              <w:rPr>
                <w:rFonts w:ascii="Times New Roman" w:hAnsi="Times New Roman" w:cs="Times New Roman"/>
                <w:sz w:val="24"/>
              </w:rPr>
              <w:t xml:space="preserve">the proposed </w:t>
            </w:r>
            <w:r w:rsidR="00904895">
              <w:rPr>
                <w:rFonts w:ascii="Times New Roman" w:hAnsi="Times New Roman" w:cs="Times New Roman"/>
                <w:sz w:val="24"/>
              </w:rPr>
              <w:t>AT-C sections</w:t>
            </w:r>
            <w:r w:rsidRPr="00E228EC">
              <w:rPr>
                <w:rFonts w:ascii="Times New Roman" w:hAnsi="Times New Roman" w:cs="Times New Roman"/>
                <w:sz w:val="24"/>
              </w:rPr>
              <w:t xml:space="preserve">. Please also specify how </w:t>
            </w:r>
            <w:r w:rsidR="00365E69">
              <w:rPr>
                <w:rFonts w:ascii="Times New Roman" w:hAnsi="Times New Roman" w:cs="Times New Roman"/>
                <w:sz w:val="24"/>
              </w:rPr>
              <w:t xml:space="preserve">revisions to </w:t>
            </w:r>
            <w:r w:rsidRPr="00E228EC">
              <w:rPr>
                <w:rFonts w:ascii="Times New Roman" w:hAnsi="Times New Roman" w:cs="Times New Roman"/>
                <w:sz w:val="24"/>
              </w:rPr>
              <w:t xml:space="preserve">proposed </w:t>
            </w:r>
            <w:r w:rsidR="00335DF8">
              <w:rPr>
                <w:rFonts w:ascii="Times New Roman" w:hAnsi="Times New Roman" w:cs="Times New Roman"/>
                <w:sz w:val="24"/>
              </w:rPr>
              <w:t>AT-C sections 205 and 210</w:t>
            </w:r>
            <w:r w:rsidRPr="00E228EC">
              <w:rPr>
                <w:rFonts w:ascii="Times New Roman" w:hAnsi="Times New Roman" w:cs="Times New Roman"/>
                <w:sz w:val="24"/>
              </w:rPr>
              <w:t xml:space="preserve"> </w:t>
            </w:r>
            <w:r w:rsidR="00365E69">
              <w:rPr>
                <w:rFonts w:ascii="Times New Roman" w:hAnsi="Times New Roman" w:cs="Times New Roman"/>
                <w:sz w:val="24"/>
              </w:rPr>
              <w:t xml:space="preserve">would be modified </w:t>
            </w:r>
            <w:r w:rsidRPr="00E228EC">
              <w:rPr>
                <w:rFonts w:ascii="Times New Roman" w:hAnsi="Times New Roman" w:cs="Times New Roman"/>
                <w:sz w:val="24"/>
              </w:rPr>
              <w:t xml:space="preserve">to avoid </w:t>
            </w:r>
            <w:r w:rsidR="005B1C6A">
              <w:rPr>
                <w:rFonts w:ascii="Times New Roman" w:hAnsi="Times New Roman" w:cs="Times New Roman"/>
                <w:sz w:val="24"/>
              </w:rPr>
              <w:t>unintended</w:t>
            </w:r>
            <w:r w:rsidRPr="00E228EC">
              <w:rPr>
                <w:rFonts w:ascii="Times New Roman" w:hAnsi="Times New Roman" w:cs="Times New Roman"/>
                <w:sz w:val="24"/>
              </w:rPr>
              <w:t xml:space="preserve"> different or disproportionate effects on certain subject matters or </w:t>
            </w:r>
            <w:r w:rsidR="008164E5">
              <w:rPr>
                <w:rFonts w:ascii="Times New Roman" w:hAnsi="Times New Roman" w:cs="Times New Roman"/>
                <w:sz w:val="24"/>
              </w:rPr>
              <w:t xml:space="preserve">attestation </w:t>
            </w:r>
            <w:r w:rsidRPr="00E228EC">
              <w:rPr>
                <w:rFonts w:ascii="Times New Roman" w:hAnsi="Times New Roman" w:cs="Times New Roman"/>
                <w:sz w:val="24"/>
              </w:rPr>
              <w:t>engagements.</w:t>
            </w:r>
          </w:p>
          <w:p w14:paraId="3F5CDDFB" w14:textId="0FBB2533" w:rsidR="005D1927" w:rsidRPr="00E228EC" w:rsidRDefault="005D1927" w:rsidP="009F0288">
            <w:pPr>
              <w:spacing w:before="120" w:after="120" w:line="280" w:lineRule="exact"/>
              <w:ind w:left="360"/>
              <w:rPr>
                <w:rFonts w:ascii="Times New Roman" w:hAnsi="Times New Roman" w:cs="Times New Roman"/>
                <w:sz w:val="24"/>
              </w:rPr>
            </w:pPr>
          </w:p>
        </w:tc>
      </w:tr>
    </w:tbl>
    <w:p w14:paraId="32B02F89" w14:textId="386FB95F" w:rsidR="00F660DD" w:rsidRPr="00E228EC" w:rsidRDefault="00F660DD" w:rsidP="00F660DD">
      <w:pPr>
        <w:pStyle w:val="BodyText"/>
        <w:spacing w:after="120"/>
        <w:rPr>
          <w:rFonts w:ascii="Times New Roman" w:hAnsi="Times New Roman"/>
          <w:b/>
          <w:bCs/>
          <w:color w:val="0070C0"/>
          <w:sz w:val="24"/>
          <w:szCs w:val="24"/>
          <w:u w:val="single"/>
        </w:rPr>
      </w:pPr>
      <w:r w:rsidRPr="00E228EC">
        <w:rPr>
          <w:rFonts w:ascii="Times New Roman" w:hAnsi="Times New Roman"/>
          <w:b/>
          <w:bCs/>
          <w:color w:val="0070C0"/>
          <w:sz w:val="24"/>
          <w:szCs w:val="24"/>
        </w:rPr>
        <w:t>Overall response:</w:t>
      </w:r>
      <w:r w:rsidRPr="00E228EC">
        <w:rPr>
          <w:rFonts w:ascii="Times New Roman" w:hAnsi="Times New Roman"/>
          <w:b/>
          <w:bCs/>
          <w:sz w:val="24"/>
          <w:szCs w:val="24"/>
        </w:rPr>
        <w:tab/>
      </w:r>
      <w:sdt>
        <w:sdtPr>
          <w:rPr>
            <w:rFonts w:ascii="Times New Roman" w:hAnsi="Times New Roman"/>
            <w:b/>
            <w:bCs/>
            <w:color w:val="0070C0"/>
            <w:sz w:val="24"/>
            <w:szCs w:val="24"/>
            <w:u w:val="single"/>
          </w:rPr>
          <w:alias w:val="Overall response"/>
          <w:tag w:val="Overall response"/>
          <w:id w:val="-2043736429"/>
          <w:placeholder>
            <w:docPart w:val="3F8E599A8E274A409A2E14B5383EE7C8"/>
          </w:placeholder>
          <w15:color w:val="0000FF"/>
          <w:dropDownList>
            <w:listItem w:displayText="Click to select from drop-down menu" w:value="Click to select from drop-down menu"/>
            <w:listItem w:displayText="Strongly agree " w:value="Strongly agree "/>
            <w:listItem w:displayText="Agree" w:value="Agree"/>
            <w:listItem w:displayText="Somewhat agree" w:value="Somewhat agree"/>
            <w:listItem w:displayText="Neither agree nor disagree" w:value="Neither agree nor disagree"/>
            <w:listItem w:displayText="Somewhat disagree" w:value="Somewhat disagree"/>
            <w:listItem w:displayText="Disagree" w:value="Disagree"/>
            <w:listItem w:displayText="Strongly disagree" w:value="Strongly disagree"/>
            <w:listItem w:displayText="No response" w:value="No response"/>
          </w:dropDownList>
        </w:sdtPr>
        <w:sdtEndPr/>
        <w:sdtContent>
          <w:r w:rsidR="008A0443">
            <w:rPr>
              <w:rFonts w:ascii="Times New Roman" w:hAnsi="Times New Roman"/>
              <w:b/>
              <w:bCs/>
              <w:color w:val="0070C0"/>
              <w:sz w:val="24"/>
              <w:szCs w:val="24"/>
              <w:u w:val="single"/>
            </w:rPr>
            <w:t>Somewhat agree</w:t>
          </w:r>
        </w:sdtContent>
      </w:sdt>
    </w:p>
    <w:p w14:paraId="3715B780" w14:textId="4DA92144" w:rsidR="005D1927" w:rsidRPr="00E228EC" w:rsidRDefault="005D1927" w:rsidP="005D1927">
      <w:pPr>
        <w:pStyle w:val="BodyText"/>
        <w:spacing w:after="120"/>
        <w:rPr>
          <w:rFonts w:ascii="Times New Roman" w:hAnsi="Times New Roman"/>
          <w:b/>
          <w:bCs/>
          <w:color w:val="0070C0"/>
          <w:sz w:val="24"/>
          <w:szCs w:val="24"/>
        </w:rPr>
      </w:pPr>
      <w:r w:rsidRPr="00E228EC">
        <w:rPr>
          <w:rFonts w:ascii="Times New Roman" w:hAnsi="Times New Roman"/>
          <w:b/>
          <w:bCs/>
          <w:color w:val="0070C0"/>
          <w:sz w:val="24"/>
          <w:szCs w:val="24"/>
        </w:rPr>
        <w:t>Detailed comments (if any):</w:t>
      </w:r>
    </w:p>
    <w:p w14:paraId="0C092117" w14:textId="5CBCEFBB" w:rsidR="00F24C19" w:rsidRPr="00F24C19" w:rsidRDefault="18625EFB" w:rsidP="4745E5C0">
      <w:pPr>
        <w:pStyle w:val="BodyText"/>
        <w:spacing w:after="120"/>
        <w:rPr>
          <w:rFonts w:ascii="Times New Roman" w:hAnsi="Times New Roman"/>
          <w:sz w:val="24"/>
          <w:szCs w:val="24"/>
        </w:rPr>
      </w:pPr>
      <w:r w:rsidRPr="4745E5C0">
        <w:rPr>
          <w:rFonts w:ascii="Times New Roman" w:hAnsi="Times New Roman"/>
          <w:sz w:val="24"/>
          <w:szCs w:val="24"/>
        </w:rPr>
        <w:t>The VSCPA notes that the proposed SSAE appropriately incorporates materiality within the existing attestation framework, including the continued focus on identifying and responding to the risk of material misstatement and obtaining sufficient appropriate evidence to support the practitioner’s conclusion. As reflected in proposed AT</w:t>
      </w:r>
      <w:r w:rsidR="00F24C19">
        <w:noBreakHyphen/>
      </w:r>
      <w:r w:rsidRPr="4745E5C0">
        <w:rPr>
          <w:rFonts w:ascii="Times New Roman" w:hAnsi="Times New Roman"/>
          <w:sz w:val="24"/>
          <w:szCs w:val="24"/>
        </w:rPr>
        <w:t>C section 205, Assertion-Based Examination Engagements, and proposed AT</w:t>
      </w:r>
      <w:r w:rsidR="00F24C19">
        <w:noBreakHyphen/>
      </w:r>
      <w:r w:rsidRPr="4745E5C0">
        <w:rPr>
          <w:rFonts w:ascii="Times New Roman" w:hAnsi="Times New Roman"/>
          <w:sz w:val="24"/>
          <w:szCs w:val="24"/>
        </w:rPr>
        <w:t>C section 210, Review Engagements, as well as the related discussion in the Explanatory Memorandum (Section IV), the concept of materiality is embedded within the broader risk assessment and evidence model applied to attestation engagements.</w:t>
      </w:r>
    </w:p>
    <w:p w14:paraId="270A004B" w14:textId="15E73154" w:rsidR="00F24C19" w:rsidRPr="00F24C19" w:rsidRDefault="18625EFB" w:rsidP="4745E5C0">
      <w:pPr>
        <w:pStyle w:val="BodyText"/>
        <w:spacing w:after="120"/>
        <w:rPr>
          <w:rFonts w:ascii="Times New Roman" w:hAnsi="Times New Roman"/>
          <w:sz w:val="24"/>
          <w:szCs w:val="24"/>
        </w:rPr>
      </w:pPr>
      <w:r w:rsidRPr="4745E5C0">
        <w:rPr>
          <w:rFonts w:ascii="Times New Roman" w:hAnsi="Times New Roman"/>
          <w:sz w:val="24"/>
          <w:szCs w:val="24"/>
        </w:rPr>
        <w:t xml:space="preserve">However, the proposed SSAE does not provide explicit guidance on how materiality should be determined or applied in the context of sustainability engagements. </w:t>
      </w:r>
      <w:r w:rsidR="6279267B" w:rsidRPr="4745E5C0">
        <w:rPr>
          <w:rFonts w:ascii="Times New Roman" w:hAnsi="Times New Roman"/>
          <w:sz w:val="24"/>
          <w:szCs w:val="24"/>
        </w:rPr>
        <w:t xml:space="preserve">Materiality, at its core, encompasses any effect — whether quantitative or qualitative — that could reasonably be expected to influence the decision-making of intended users. In sustainability engagements, this principle takes on added complexity because </w:t>
      </w:r>
      <w:r w:rsidR="38FB3C24" w:rsidRPr="4745E5C0">
        <w:rPr>
          <w:rFonts w:ascii="Times New Roman" w:hAnsi="Times New Roman"/>
          <w:sz w:val="24"/>
          <w:szCs w:val="24"/>
        </w:rPr>
        <w:t>u</w:t>
      </w:r>
      <w:r w:rsidRPr="4745E5C0">
        <w:rPr>
          <w:rFonts w:ascii="Times New Roman" w:hAnsi="Times New Roman"/>
          <w:sz w:val="24"/>
          <w:szCs w:val="24"/>
        </w:rPr>
        <w:t>nlike traditional financial statement engagements, sustainability information may be used by a broader group of stakeholders and may include qualitative disclosures and nonfinancial metrics that do not readily lend themselves to traditional quantitative thresholds.</w:t>
      </w:r>
    </w:p>
    <w:p w14:paraId="45B9F3DE" w14:textId="77777777" w:rsidR="00F24C19" w:rsidRPr="00F24C19" w:rsidRDefault="18625EFB" w:rsidP="4745E5C0">
      <w:pPr>
        <w:pStyle w:val="BodyText"/>
        <w:spacing w:after="120"/>
        <w:rPr>
          <w:rFonts w:ascii="Times New Roman" w:hAnsi="Times New Roman"/>
          <w:sz w:val="24"/>
          <w:szCs w:val="24"/>
        </w:rPr>
      </w:pPr>
      <w:r w:rsidRPr="4745E5C0">
        <w:rPr>
          <w:rFonts w:ascii="Times New Roman" w:hAnsi="Times New Roman"/>
          <w:sz w:val="24"/>
          <w:szCs w:val="24"/>
        </w:rPr>
        <w:t>For example, an entity may disclose greenhouse gas (GHG) emissions, water usage, or workforce diversity metrics. A relatively small numerical misstatement in GHG emissions may be quantitatively insignificant but could be material if it affects achievement of publicly stated emissions targets or regulatory commitments. Conversely, larger numerical deviations in less decision-relevant metrics may not be material. This suggests that materiality in sustainability engagements may depend more heavily on qualitative factors and stakeholder expectations.</w:t>
      </w:r>
    </w:p>
    <w:p w14:paraId="09CD7573" w14:textId="77777777" w:rsidR="00F24C19" w:rsidRPr="00F24C19" w:rsidRDefault="00F24C19" w:rsidP="4745E5C0">
      <w:pPr>
        <w:pStyle w:val="BodyText"/>
        <w:spacing w:after="120"/>
        <w:rPr>
          <w:rFonts w:ascii="Times New Roman" w:hAnsi="Times New Roman"/>
          <w:sz w:val="24"/>
          <w:szCs w:val="24"/>
        </w:rPr>
      </w:pPr>
    </w:p>
    <w:p w14:paraId="572D6BA9" w14:textId="0D25D810" w:rsidR="005D1927" w:rsidRPr="004B4ED6" w:rsidRDefault="18625EFB" w:rsidP="0088588C">
      <w:pPr>
        <w:pStyle w:val="BodyText"/>
        <w:spacing w:after="120"/>
        <w:rPr>
          <w:rFonts w:ascii="Times New Roman" w:hAnsi="Times New Roman"/>
          <w:color w:val="FF0000"/>
          <w:sz w:val="24"/>
          <w:szCs w:val="24"/>
        </w:rPr>
      </w:pPr>
      <w:r w:rsidRPr="4745E5C0">
        <w:rPr>
          <w:rFonts w:ascii="Times New Roman" w:hAnsi="Times New Roman"/>
          <w:sz w:val="24"/>
          <w:szCs w:val="24"/>
        </w:rPr>
        <w:lastRenderedPageBreak/>
        <w:t xml:space="preserve">In the absence of explicit guidance, this may result in unintended different or disproportionate effects across engagements. </w:t>
      </w:r>
      <w:r w:rsidR="3A7652C8" w:rsidRPr="4745E5C0">
        <w:rPr>
          <w:rFonts w:ascii="Times New Roman" w:hAnsi="Times New Roman"/>
          <w:sz w:val="24"/>
          <w:szCs w:val="24"/>
        </w:rPr>
        <w:t xml:space="preserve">Additionally, a strictly assertion-based approach to materiality may not be appropriate in the context of sustainability engagements, where the nature of the subject matter extends beyond traditional financial assertions. Sustainability information often involves forward-looking commitments, qualitative disclosures, and metrics that are evaluated by stakeholders not only for numerical accuracy but also for their broader relevance to environmental, social, and governance objectives. </w:t>
      </w:r>
      <w:r w:rsidRPr="4745E5C0">
        <w:rPr>
          <w:rFonts w:ascii="Times New Roman" w:hAnsi="Times New Roman"/>
          <w:sz w:val="24"/>
          <w:szCs w:val="24"/>
        </w:rPr>
        <w:t xml:space="preserve">For example, practitioners may apply inconsistent materiality thresholds across industries or engagements, leading to variability in the nature, timing, and extent of procedures performed </w:t>
      </w:r>
      <w:r w:rsidR="5D0E92D6" w:rsidRPr="4745E5C0">
        <w:rPr>
          <w:rFonts w:ascii="Times New Roman" w:hAnsi="Times New Roman"/>
          <w:sz w:val="24"/>
          <w:szCs w:val="24"/>
        </w:rPr>
        <w:t>and conclusions</w:t>
      </w:r>
      <w:r w:rsidRPr="4745E5C0">
        <w:rPr>
          <w:rFonts w:ascii="Times New Roman" w:hAnsi="Times New Roman"/>
          <w:sz w:val="24"/>
          <w:szCs w:val="24"/>
        </w:rPr>
        <w:t xml:space="preserve"> reached. This may be particularly pronounced in sustainability engagements involving emerging or less mature reporting frameworks, where judgment plays a significant role.</w:t>
      </w:r>
    </w:p>
    <w:p w14:paraId="06F9E0DE" w14:textId="77777777" w:rsidR="003E576D" w:rsidRPr="00E228EC" w:rsidRDefault="003E576D" w:rsidP="005D1927">
      <w:pPr>
        <w:pStyle w:val="BodyText"/>
        <w:spacing w:after="120"/>
        <w:rPr>
          <w:rFonts w:ascii="Times New Roman" w:hAnsi="Times New Roman"/>
          <w:sz w:val="24"/>
          <w:szCs w:val="24"/>
        </w:rPr>
      </w:pPr>
    </w:p>
    <w:tbl>
      <w:tblPr>
        <w:tblStyle w:val="TableGrid"/>
        <w:tblW w:w="0" w:type="auto"/>
        <w:tblLook w:val="04A0" w:firstRow="1" w:lastRow="0" w:firstColumn="1" w:lastColumn="0" w:noHBand="0" w:noVBand="1"/>
      </w:tblPr>
      <w:tblGrid>
        <w:gridCol w:w="9350"/>
      </w:tblGrid>
      <w:tr w:rsidR="00463F57" w:rsidRPr="00E228EC" w14:paraId="6274D98F" w14:textId="77777777" w:rsidTr="009F0288">
        <w:trPr>
          <w:trHeight w:val="1610"/>
        </w:trPr>
        <w:tc>
          <w:tcPr>
            <w:tcW w:w="9350" w:type="dxa"/>
            <w:shd w:val="clear" w:color="auto" w:fill="BDD6EE"/>
          </w:tcPr>
          <w:p w14:paraId="32E908C7" w14:textId="68988B9C" w:rsidR="00463F57" w:rsidRPr="00B71AAC" w:rsidRDefault="00463F57" w:rsidP="004D0E3F">
            <w:pPr>
              <w:pStyle w:val="Heading3"/>
              <w:spacing w:before="120" w:after="120"/>
              <w:jc w:val="both"/>
              <w:rPr>
                <w:rFonts w:ascii="Times New Roman" w:hAnsi="Times New Roman" w:cs="Times New Roman"/>
                <w:b/>
                <w:bCs/>
                <w:i/>
                <w:iCs/>
                <w:color w:val="auto"/>
                <w:sz w:val="24"/>
                <w:szCs w:val="24"/>
              </w:rPr>
            </w:pPr>
            <w:r w:rsidRPr="00B71AAC">
              <w:rPr>
                <w:rFonts w:ascii="Times New Roman" w:hAnsi="Times New Roman" w:cs="Times New Roman"/>
                <w:b/>
                <w:bCs/>
                <w:i/>
                <w:iCs/>
                <w:color w:val="auto"/>
                <w:sz w:val="24"/>
                <w:szCs w:val="24"/>
              </w:rPr>
              <w:t xml:space="preserve">Other </w:t>
            </w:r>
            <w:r w:rsidR="00923392">
              <w:rPr>
                <w:rFonts w:ascii="Times New Roman" w:hAnsi="Times New Roman" w:cs="Times New Roman"/>
                <w:b/>
                <w:bCs/>
                <w:i/>
                <w:iCs/>
                <w:color w:val="auto"/>
                <w:sz w:val="24"/>
                <w:szCs w:val="24"/>
              </w:rPr>
              <w:t>Observations</w:t>
            </w:r>
            <w:r w:rsidR="00923392" w:rsidRPr="00B71AAC">
              <w:rPr>
                <w:rFonts w:ascii="Times New Roman" w:hAnsi="Times New Roman" w:cs="Times New Roman"/>
                <w:b/>
                <w:bCs/>
                <w:i/>
                <w:iCs/>
                <w:color w:val="auto"/>
                <w:sz w:val="24"/>
                <w:szCs w:val="24"/>
              </w:rPr>
              <w:t xml:space="preserve"> </w:t>
            </w:r>
            <w:r w:rsidR="00923392">
              <w:rPr>
                <w:rFonts w:ascii="Times New Roman" w:hAnsi="Times New Roman" w:cs="Times New Roman"/>
                <w:b/>
                <w:i/>
                <w:iCs/>
                <w:color w:val="auto"/>
                <w:sz w:val="24"/>
                <w:szCs w:val="24"/>
              </w:rPr>
              <w:t>Regarding Both Proposed AT-C Section 205 and AT-C Section 210</w:t>
            </w:r>
          </w:p>
          <w:p w14:paraId="310296FB" w14:textId="3A3FC157" w:rsidR="00463F57" w:rsidRPr="00E228EC" w:rsidRDefault="00734264" w:rsidP="00463F57">
            <w:pPr>
              <w:pStyle w:val="ListParagraph"/>
              <w:numPr>
                <w:ilvl w:val="0"/>
                <w:numId w:val="13"/>
              </w:numPr>
              <w:rPr>
                <w:rFonts w:ascii="Times New Roman" w:hAnsi="Times New Roman" w:cs="Times New Roman"/>
                <w:sz w:val="24"/>
              </w:rPr>
            </w:pPr>
            <w:r w:rsidRPr="00E228EC">
              <w:rPr>
                <w:rFonts w:ascii="Times New Roman" w:hAnsi="Times New Roman" w:cs="Times New Roman"/>
                <w:sz w:val="24"/>
              </w:rPr>
              <w:t>Are there any othe</w:t>
            </w:r>
            <w:r w:rsidR="00463F57" w:rsidRPr="00E228EC">
              <w:rPr>
                <w:rFonts w:ascii="Times New Roman" w:hAnsi="Times New Roman" w:cs="Times New Roman"/>
                <w:sz w:val="24"/>
              </w:rPr>
              <w:t xml:space="preserve">r </w:t>
            </w:r>
            <w:r w:rsidR="007008CF" w:rsidRPr="00E228EC">
              <w:rPr>
                <w:rFonts w:ascii="Times New Roman" w:hAnsi="Times New Roman" w:cs="Times New Roman"/>
                <w:sz w:val="24"/>
              </w:rPr>
              <w:t xml:space="preserve">observations that </w:t>
            </w:r>
            <w:r w:rsidR="003F2279">
              <w:rPr>
                <w:rFonts w:ascii="Times New Roman" w:hAnsi="Times New Roman" w:cs="Times New Roman"/>
                <w:sz w:val="24"/>
              </w:rPr>
              <w:t xml:space="preserve">you </w:t>
            </w:r>
            <w:r w:rsidR="007008CF" w:rsidRPr="00E228EC">
              <w:rPr>
                <w:rFonts w:ascii="Times New Roman" w:hAnsi="Times New Roman" w:cs="Times New Roman"/>
                <w:sz w:val="24"/>
              </w:rPr>
              <w:t>would like to provide with respect to the significant matters that affect both proposed AT-C sections 205 and 210?</w:t>
            </w:r>
            <w:r w:rsidR="00463F57" w:rsidRPr="00E228EC">
              <w:rPr>
                <w:rFonts w:ascii="Times New Roman" w:hAnsi="Times New Roman" w:cs="Times New Roman"/>
                <w:i/>
                <w:iCs/>
                <w:sz w:val="24"/>
              </w:rPr>
              <w:t xml:space="preserve"> </w:t>
            </w:r>
          </w:p>
          <w:p w14:paraId="678B34C8" w14:textId="389BFD79" w:rsidR="00463F57" w:rsidRPr="00E228EC" w:rsidRDefault="00463F57" w:rsidP="009F0288">
            <w:pPr>
              <w:pStyle w:val="BodyText"/>
              <w:spacing w:after="120"/>
              <w:ind w:left="520"/>
              <w:rPr>
                <w:rFonts w:ascii="Times New Roman" w:hAnsi="Times New Roman"/>
                <w:b/>
                <w:bCs/>
                <w:i/>
                <w:iCs/>
                <w:sz w:val="24"/>
                <w:szCs w:val="24"/>
              </w:rPr>
            </w:pPr>
            <w:r w:rsidRPr="00E228EC">
              <w:rPr>
                <w:rFonts w:ascii="Times New Roman" w:hAnsi="Times New Roman"/>
                <w:i/>
                <w:iCs/>
                <w:sz w:val="24"/>
                <w:szCs w:val="24"/>
              </w:rPr>
              <w:t xml:space="preserve">(See </w:t>
            </w:r>
            <w:r w:rsidR="003F2279">
              <w:rPr>
                <w:rFonts w:ascii="Times New Roman" w:hAnsi="Times New Roman"/>
                <w:i/>
                <w:iCs/>
                <w:sz w:val="24"/>
                <w:szCs w:val="24"/>
              </w:rPr>
              <w:t>e</w:t>
            </w:r>
            <w:r w:rsidRPr="00E228EC">
              <w:rPr>
                <w:rFonts w:ascii="Times New Roman" w:hAnsi="Times New Roman"/>
                <w:i/>
                <w:iCs/>
                <w:sz w:val="24"/>
                <w:szCs w:val="24"/>
              </w:rPr>
              <w:t xml:space="preserve">xplanatory </w:t>
            </w:r>
            <w:r w:rsidR="003F2279">
              <w:rPr>
                <w:rFonts w:ascii="Times New Roman" w:hAnsi="Times New Roman"/>
                <w:i/>
                <w:iCs/>
                <w:sz w:val="24"/>
                <w:szCs w:val="24"/>
              </w:rPr>
              <w:t>m</w:t>
            </w:r>
            <w:r w:rsidRPr="00E228EC">
              <w:rPr>
                <w:rFonts w:ascii="Times New Roman" w:hAnsi="Times New Roman"/>
                <w:i/>
                <w:iCs/>
                <w:sz w:val="24"/>
                <w:szCs w:val="24"/>
              </w:rPr>
              <w:t>emorandum</w:t>
            </w:r>
            <w:r w:rsidR="003F2279">
              <w:rPr>
                <w:rFonts w:ascii="Times New Roman" w:hAnsi="Times New Roman"/>
                <w:i/>
                <w:iCs/>
                <w:sz w:val="24"/>
                <w:szCs w:val="24"/>
              </w:rPr>
              <w:t>,</w:t>
            </w:r>
            <w:r w:rsidRPr="00E228EC">
              <w:rPr>
                <w:rFonts w:ascii="Times New Roman" w:hAnsi="Times New Roman"/>
                <w:i/>
                <w:iCs/>
                <w:sz w:val="24"/>
                <w:szCs w:val="24"/>
              </w:rPr>
              <w:t xml:space="preserve"> </w:t>
            </w:r>
            <w:r w:rsidR="003F2279">
              <w:rPr>
                <w:rFonts w:ascii="Times New Roman" w:hAnsi="Times New Roman"/>
                <w:i/>
                <w:iCs/>
                <w:sz w:val="24"/>
                <w:szCs w:val="24"/>
              </w:rPr>
              <w:t>s</w:t>
            </w:r>
            <w:r w:rsidRPr="00E228EC">
              <w:rPr>
                <w:rFonts w:ascii="Times New Roman" w:hAnsi="Times New Roman"/>
                <w:i/>
                <w:iCs/>
                <w:sz w:val="24"/>
                <w:szCs w:val="24"/>
              </w:rPr>
              <w:t>ection IV.C)</w:t>
            </w:r>
          </w:p>
        </w:tc>
      </w:tr>
    </w:tbl>
    <w:p w14:paraId="0FFB9F30" w14:textId="77777777" w:rsidR="007008CF" w:rsidRPr="00E228EC" w:rsidRDefault="007008CF" w:rsidP="007008CF">
      <w:pPr>
        <w:pStyle w:val="BodyText"/>
        <w:spacing w:after="120"/>
        <w:rPr>
          <w:rFonts w:ascii="Times New Roman" w:hAnsi="Times New Roman"/>
          <w:b/>
          <w:bCs/>
          <w:color w:val="0070C0"/>
          <w:sz w:val="24"/>
          <w:szCs w:val="24"/>
        </w:rPr>
      </w:pPr>
      <w:r w:rsidRPr="00E228EC">
        <w:rPr>
          <w:rFonts w:ascii="Times New Roman" w:hAnsi="Times New Roman"/>
          <w:b/>
          <w:bCs/>
          <w:color w:val="0070C0"/>
          <w:sz w:val="24"/>
          <w:szCs w:val="24"/>
        </w:rPr>
        <w:t>Detailed comments (if any):</w:t>
      </w:r>
    </w:p>
    <w:p w14:paraId="04881B26" w14:textId="7FDE9867" w:rsidR="005D1927" w:rsidRPr="00A1399D" w:rsidRDefault="007B35E3" w:rsidP="005D1927">
      <w:pPr>
        <w:pStyle w:val="BodyText"/>
        <w:spacing w:after="120"/>
        <w:rPr>
          <w:rFonts w:ascii="Times New Roman" w:hAnsi="Times New Roman"/>
          <w:sz w:val="24"/>
        </w:rPr>
      </w:pPr>
      <w:r w:rsidRPr="00A1399D">
        <w:rPr>
          <w:rFonts w:ascii="Times New Roman" w:hAnsi="Times New Roman"/>
          <w:sz w:val="24"/>
        </w:rPr>
        <w:t xml:space="preserve">The VSCPA has no additional comments </w:t>
      </w:r>
      <w:r w:rsidR="00F14362">
        <w:rPr>
          <w:rFonts w:ascii="Times New Roman" w:hAnsi="Times New Roman"/>
          <w:sz w:val="24"/>
        </w:rPr>
        <w:t xml:space="preserve">at this time </w:t>
      </w:r>
      <w:r w:rsidRPr="00A1399D">
        <w:rPr>
          <w:rFonts w:ascii="Times New Roman" w:hAnsi="Times New Roman"/>
          <w:sz w:val="24"/>
        </w:rPr>
        <w:t>regarding proposed AT-C sections 205 and 210 beyond those noted above.</w:t>
      </w:r>
    </w:p>
    <w:p w14:paraId="50793628" w14:textId="77777777" w:rsidR="007008CF" w:rsidRPr="00E228EC" w:rsidRDefault="007008CF" w:rsidP="005D1927">
      <w:pPr>
        <w:pStyle w:val="BodyText"/>
        <w:spacing w:after="120"/>
        <w:rPr>
          <w:rFonts w:ascii="Times New Roman" w:hAnsi="Times New Roman"/>
          <w:sz w:val="24"/>
          <w:szCs w:val="24"/>
        </w:rPr>
      </w:pPr>
    </w:p>
    <w:p w14:paraId="29F35FEF" w14:textId="7DFB99E1" w:rsidR="007008CF" w:rsidRPr="00E228EC" w:rsidRDefault="00923392" w:rsidP="009F0288">
      <w:pPr>
        <w:pStyle w:val="Heading3"/>
        <w:spacing w:before="120" w:after="120"/>
      </w:pPr>
      <w:r w:rsidRPr="00FB3D67">
        <w:rPr>
          <w:rFonts w:ascii="Times New Roman" w:hAnsi="Times New Roman" w:cs="Times New Roman"/>
          <w:b/>
          <w:color w:val="auto"/>
        </w:rPr>
        <w:t xml:space="preserve">Matters Affecting Proposed AT-C </w:t>
      </w:r>
      <w:r w:rsidRPr="00FB3D67">
        <w:rPr>
          <w:rFonts w:ascii="Times New Roman" w:hAnsi="Times New Roman" w:cs="Times New Roman"/>
          <w:color w:val="auto"/>
        </w:rPr>
        <w:t>S</w:t>
      </w:r>
      <w:r w:rsidRPr="00FB3D67">
        <w:rPr>
          <w:rFonts w:ascii="Times New Roman" w:hAnsi="Times New Roman" w:cs="Times New Roman"/>
          <w:b/>
          <w:color w:val="auto"/>
        </w:rPr>
        <w:t xml:space="preserve">ection 205 </w:t>
      </w:r>
    </w:p>
    <w:tbl>
      <w:tblPr>
        <w:tblStyle w:val="TableGrid"/>
        <w:tblW w:w="0" w:type="auto"/>
        <w:tblLook w:val="04A0" w:firstRow="1" w:lastRow="0" w:firstColumn="1" w:lastColumn="0" w:noHBand="0" w:noVBand="1"/>
      </w:tblPr>
      <w:tblGrid>
        <w:gridCol w:w="9350"/>
      </w:tblGrid>
      <w:tr w:rsidR="005D1927" w:rsidRPr="00E228EC" w14:paraId="4C915AEF" w14:textId="77777777">
        <w:tc>
          <w:tcPr>
            <w:tcW w:w="9350" w:type="dxa"/>
            <w:shd w:val="clear" w:color="auto" w:fill="BDD6EE"/>
          </w:tcPr>
          <w:p w14:paraId="5B2EC439" w14:textId="068C25B5" w:rsidR="005D1927" w:rsidRPr="00B71AAC" w:rsidRDefault="00C3085B">
            <w:pPr>
              <w:pStyle w:val="Heading3"/>
              <w:spacing w:before="120" w:after="120"/>
              <w:rPr>
                <w:rFonts w:ascii="Times New Roman" w:hAnsi="Times New Roman" w:cs="Times New Roman"/>
                <w:b/>
                <w:bCs/>
                <w:i/>
                <w:iCs/>
                <w:color w:val="auto"/>
                <w:sz w:val="24"/>
                <w:szCs w:val="24"/>
              </w:rPr>
            </w:pPr>
            <w:r>
              <w:rPr>
                <w:rFonts w:ascii="Times New Roman" w:hAnsi="Times New Roman" w:cs="Times New Roman"/>
                <w:b/>
                <w:bCs/>
                <w:i/>
                <w:iCs/>
                <w:color w:val="auto"/>
                <w:sz w:val="24"/>
                <w:szCs w:val="24"/>
              </w:rPr>
              <w:t>Appropriately Aligned</w:t>
            </w:r>
            <w:r w:rsidR="005D1927" w:rsidRPr="00B71AAC">
              <w:rPr>
                <w:rFonts w:ascii="Times New Roman" w:hAnsi="Times New Roman" w:cs="Times New Roman"/>
                <w:b/>
                <w:bCs/>
                <w:i/>
                <w:iCs/>
                <w:color w:val="auto"/>
                <w:sz w:val="24"/>
                <w:szCs w:val="24"/>
              </w:rPr>
              <w:t xml:space="preserve"> </w:t>
            </w:r>
            <w:r w:rsidR="003F2279">
              <w:rPr>
                <w:rFonts w:ascii="Times New Roman" w:hAnsi="Times New Roman" w:cs="Times New Roman"/>
                <w:b/>
                <w:bCs/>
                <w:i/>
                <w:iCs/>
                <w:color w:val="auto"/>
                <w:sz w:val="24"/>
                <w:szCs w:val="24"/>
              </w:rPr>
              <w:t>W</w:t>
            </w:r>
            <w:r w:rsidR="005D1927" w:rsidRPr="00B71AAC">
              <w:rPr>
                <w:rFonts w:ascii="Times New Roman" w:hAnsi="Times New Roman" w:cs="Times New Roman"/>
                <w:b/>
                <w:bCs/>
                <w:i/>
                <w:iCs/>
                <w:color w:val="auto"/>
                <w:sz w:val="24"/>
                <w:szCs w:val="24"/>
              </w:rPr>
              <w:t>ith GAAS</w:t>
            </w:r>
          </w:p>
          <w:p w14:paraId="2C2AB120" w14:textId="49913211" w:rsidR="005D1927" w:rsidRPr="00E228EC" w:rsidRDefault="00A13C5A" w:rsidP="003A2E7F">
            <w:pPr>
              <w:pStyle w:val="ListParagraph"/>
              <w:numPr>
                <w:ilvl w:val="0"/>
                <w:numId w:val="13"/>
              </w:numPr>
              <w:rPr>
                <w:rFonts w:ascii="Times New Roman" w:hAnsi="Times New Roman" w:cs="Times New Roman"/>
                <w:sz w:val="24"/>
              </w:rPr>
            </w:pPr>
            <w:r w:rsidRPr="00E228EC">
              <w:rPr>
                <w:rFonts w:ascii="Times New Roman" w:hAnsi="Times New Roman" w:cs="Times New Roman"/>
                <w:sz w:val="24"/>
              </w:rPr>
              <w:t xml:space="preserve">Do </w:t>
            </w:r>
            <w:r w:rsidR="003E576D">
              <w:rPr>
                <w:rFonts w:ascii="Times New Roman" w:hAnsi="Times New Roman" w:cs="Times New Roman"/>
                <w:sz w:val="24"/>
              </w:rPr>
              <w:t xml:space="preserve">you agree that </w:t>
            </w:r>
            <w:r w:rsidRPr="00E228EC">
              <w:rPr>
                <w:rFonts w:ascii="Times New Roman" w:hAnsi="Times New Roman" w:cs="Times New Roman"/>
                <w:sz w:val="24"/>
              </w:rPr>
              <w:t>the revisions to proposed AT-C section 205 appropriately align the requirements related to obtaining reasonable assurance in an examination engagement with the requirements in generally accepted auditing standards</w:t>
            </w:r>
            <w:r w:rsidRPr="00E228EC" w:rsidDel="00EF4397">
              <w:rPr>
                <w:rFonts w:ascii="Times New Roman" w:hAnsi="Times New Roman" w:cs="Times New Roman"/>
                <w:sz w:val="24"/>
              </w:rPr>
              <w:t xml:space="preserve"> </w:t>
            </w:r>
            <w:r w:rsidRPr="00E228EC" w:rsidDel="00293250">
              <w:rPr>
                <w:rFonts w:ascii="Times New Roman" w:hAnsi="Times New Roman" w:cs="Times New Roman"/>
                <w:sz w:val="24"/>
              </w:rPr>
              <w:t>(GAAS)</w:t>
            </w:r>
            <w:r w:rsidRPr="00E228EC">
              <w:rPr>
                <w:rFonts w:ascii="Times New Roman" w:hAnsi="Times New Roman" w:cs="Times New Roman"/>
                <w:sz w:val="24"/>
              </w:rPr>
              <w:t xml:space="preserve"> related to obtaining reasonable assurance in an audit of financial statements</w:t>
            </w:r>
            <w:r w:rsidR="005D1927" w:rsidRPr="00E228EC">
              <w:rPr>
                <w:rFonts w:ascii="Times New Roman" w:hAnsi="Times New Roman" w:cs="Times New Roman"/>
                <w:sz w:val="24"/>
              </w:rPr>
              <w:t xml:space="preserve">? </w:t>
            </w:r>
            <w:r w:rsidR="009D3072">
              <w:rPr>
                <w:rFonts w:ascii="Times New Roman" w:hAnsi="Times New Roman" w:cs="Times New Roman"/>
                <w:sz w:val="24"/>
              </w:rPr>
              <w:t>If not, please explain why.</w:t>
            </w:r>
          </w:p>
          <w:p w14:paraId="7CD9DA1C" w14:textId="308BB449" w:rsidR="005D1927" w:rsidRPr="00E228EC" w:rsidRDefault="00E67B8C">
            <w:pPr>
              <w:pStyle w:val="ListParagraph"/>
              <w:autoSpaceDE w:val="0"/>
              <w:autoSpaceDN w:val="0"/>
              <w:adjustRightInd w:val="0"/>
              <w:spacing w:before="120" w:after="120" w:line="280" w:lineRule="exact"/>
              <w:ind w:left="547"/>
              <w:contextualSpacing w:val="0"/>
              <w:jc w:val="both"/>
              <w:rPr>
                <w:rFonts w:ascii="Times New Roman" w:hAnsi="Times New Roman" w:cs="Times New Roman"/>
                <w:sz w:val="24"/>
              </w:rPr>
            </w:pPr>
            <w:r w:rsidRPr="00E228EC">
              <w:rPr>
                <w:rFonts w:ascii="Times New Roman" w:hAnsi="Times New Roman"/>
                <w:i/>
                <w:iCs/>
                <w:sz w:val="24"/>
              </w:rPr>
              <w:t xml:space="preserve">(See </w:t>
            </w:r>
            <w:r>
              <w:rPr>
                <w:rFonts w:ascii="Times New Roman" w:hAnsi="Times New Roman"/>
                <w:i/>
                <w:iCs/>
                <w:sz w:val="24"/>
              </w:rPr>
              <w:t>e</w:t>
            </w:r>
            <w:r w:rsidRPr="00E228EC">
              <w:rPr>
                <w:rFonts w:ascii="Times New Roman" w:hAnsi="Times New Roman"/>
                <w:i/>
                <w:iCs/>
                <w:sz w:val="24"/>
              </w:rPr>
              <w:t xml:space="preserve">xplanatory </w:t>
            </w:r>
            <w:r>
              <w:rPr>
                <w:rFonts w:ascii="Times New Roman" w:hAnsi="Times New Roman"/>
                <w:i/>
                <w:iCs/>
                <w:sz w:val="24"/>
              </w:rPr>
              <w:t>m</w:t>
            </w:r>
            <w:r w:rsidRPr="00E228EC">
              <w:rPr>
                <w:rFonts w:ascii="Times New Roman" w:hAnsi="Times New Roman"/>
                <w:i/>
                <w:iCs/>
                <w:sz w:val="24"/>
              </w:rPr>
              <w:t>emorandum</w:t>
            </w:r>
            <w:r>
              <w:rPr>
                <w:rFonts w:ascii="Times New Roman" w:hAnsi="Times New Roman"/>
                <w:i/>
                <w:iCs/>
                <w:sz w:val="24"/>
              </w:rPr>
              <w:t>,</w:t>
            </w:r>
            <w:r w:rsidRPr="00E228EC">
              <w:rPr>
                <w:rFonts w:ascii="Times New Roman" w:hAnsi="Times New Roman"/>
                <w:i/>
                <w:iCs/>
                <w:sz w:val="24"/>
              </w:rPr>
              <w:t xml:space="preserve"> </w:t>
            </w:r>
            <w:r>
              <w:rPr>
                <w:rFonts w:ascii="Times New Roman" w:hAnsi="Times New Roman"/>
                <w:i/>
                <w:iCs/>
                <w:sz w:val="24"/>
              </w:rPr>
              <w:t>s</w:t>
            </w:r>
            <w:r w:rsidRPr="00E228EC">
              <w:rPr>
                <w:rFonts w:ascii="Times New Roman" w:hAnsi="Times New Roman"/>
                <w:i/>
                <w:iCs/>
                <w:sz w:val="24"/>
              </w:rPr>
              <w:t>ection IV.</w:t>
            </w:r>
            <w:r>
              <w:rPr>
                <w:rFonts w:ascii="Times New Roman" w:hAnsi="Times New Roman"/>
                <w:i/>
                <w:iCs/>
                <w:sz w:val="24"/>
              </w:rPr>
              <w:t>D</w:t>
            </w:r>
            <w:r w:rsidRPr="00E228EC">
              <w:rPr>
                <w:rFonts w:ascii="Times New Roman" w:hAnsi="Times New Roman"/>
                <w:i/>
                <w:iCs/>
                <w:sz w:val="24"/>
              </w:rPr>
              <w:t>)</w:t>
            </w:r>
          </w:p>
        </w:tc>
      </w:tr>
    </w:tbl>
    <w:p w14:paraId="56B6EDD9" w14:textId="7E32CBD0" w:rsidR="009B4A55" w:rsidRPr="00E228EC" w:rsidRDefault="009B4A55" w:rsidP="009B4A55">
      <w:pPr>
        <w:pStyle w:val="BodyText"/>
        <w:spacing w:after="120"/>
        <w:rPr>
          <w:rFonts w:ascii="Times New Roman" w:hAnsi="Times New Roman"/>
          <w:b/>
          <w:bCs/>
          <w:color w:val="0070C0"/>
          <w:sz w:val="24"/>
          <w:szCs w:val="24"/>
          <w:u w:val="single"/>
        </w:rPr>
      </w:pPr>
      <w:r w:rsidRPr="00E228EC">
        <w:rPr>
          <w:rFonts w:ascii="Times New Roman" w:hAnsi="Times New Roman"/>
          <w:b/>
          <w:bCs/>
          <w:color w:val="0070C0"/>
          <w:sz w:val="24"/>
          <w:szCs w:val="24"/>
        </w:rPr>
        <w:t>Overall response:</w:t>
      </w:r>
      <w:r w:rsidRPr="00E228EC">
        <w:rPr>
          <w:rFonts w:ascii="Times New Roman" w:hAnsi="Times New Roman"/>
          <w:b/>
          <w:bCs/>
          <w:sz w:val="24"/>
          <w:szCs w:val="24"/>
        </w:rPr>
        <w:tab/>
      </w:r>
      <w:sdt>
        <w:sdtPr>
          <w:rPr>
            <w:rFonts w:ascii="Times New Roman" w:hAnsi="Times New Roman"/>
            <w:b/>
            <w:bCs/>
            <w:color w:val="0070C0"/>
            <w:sz w:val="24"/>
            <w:szCs w:val="24"/>
            <w:u w:val="single"/>
          </w:rPr>
          <w:alias w:val="Overall response"/>
          <w:tag w:val="Overall response"/>
          <w:id w:val="-1401362893"/>
          <w:placeholder>
            <w:docPart w:val="C9F52FE2601D40A6BE4DFADEB3E60893"/>
          </w:placeholder>
          <w15:color w:val="0000FF"/>
          <w:dropDownList>
            <w:listItem w:displayText="Click to select from drop-down menu" w:value="Click to select from drop-down menu"/>
            <w:listItem w:displayText="Strongly agree " w:value="Strongly agree "/>
            <w:listItem w:displayText="Agree" w:value="Agree"/>
            <w:listItem w:displayText="Somewhat agree" w:value="Somewhat agree"/>
            <w:listItem w:displayText="Neither agree nor disagree" w:value="Neither agree nor disagree"/>
            <w:listItem w:displayText="Somewhat disagree" w:value="Somewhat disagree"/>
            <w:listItem w:displayText="Disagree" w:value="Disagree"/>
            <w:listItem w:displayText="Strongly disagree" w:value="Strongly disagree"/>
            <w:listItem w:displayText="No response" w:value="No response"/>
          </w:dropDownList>
        </w:sdtPr>
        <w:sdtEndPr/>
        <w:sdtContent>
          <w:r w:rsidR="00250399">
            <w:rPr>
              <w:rFonts w:ascii="Times New Roman" w:hAnsi="Times New Roman"/>
              <w:b/>
              <w:bCs/>
              <w:color w:val="0070C0"/>
              <w:sz w:val="24"/>
              <w:szCs w:val="24"/>
              <w:u w:val="single"/>
            </w:rPr>
            <w:t>Agree</w:t>
          </w:r>
        </w:sdtContent>
      </w:sdt>
    </w:p>
    <w:p w14:paraId="754621D0" w14:textId="37DC48C0" w:rsidR="005D1927" w:rsidRDefault="005D1927" w:rsidP="005D1927">
      <w:pPr>
        <w:pStyle w:val="BodyText"/>
        <w:spacing w:after="120"/>
        <w:rPr>
          <w:rFonts w:ascii="Times New Roman" w:hAnsi="Times New Roman"/>
          <w:b/>
          <w:bCs/>
          <w:color w:val="0070C0"/>
          <w:sz w:val="24"/>
          <w:szCs w:val="24"/>
        </w:rPr>
      </w:pPr>
      <w:r w:rsidRPr="00E228EC">
        <w:rPr>
          <w:rFonts w:ascii="Times New Roman" w:hAnsi="Times New Roman"/>
          <w:b/>
          <w:bCs/>
          <w:color w:val="0070C0"/>
          <w:sz w:val="24"/>
          <w:szCs w:val="24"/>
        </w:rPr>
        <w:t>Detailed comments (if any):</w:t>
      </w:r>
    </w:p>
    <w:p w14:paraId="1A40A13D" w14:textId="32E9BE0E" w:rsidR="00556E30" w:rsidRDefault="00253BEF" w:rsidP="005D1927">
      <w:pPr>
        <w:pStyle w:val="BodyText"/>
        <w:spacing w:after="120"/>
        <w:rPr>
          <w:rFonts w:ascii="Times New Roman" w:hAnsi="Times New Roman"/>
          <w:color w:val="000000" w:themeColor="text1"/>
          <w:sz w:val="24"/>
        </w:rPr>
      </w:pPr>
      <w:r w:rsidRPr="00253BEF">
        <w:rPr>
          <w:rFonts w:ascii="Times New Roman" w:hAnsi="Times New Roman"/>
          <w:color w:val="000000" w:themeColor="text1"/>
          <w:sz w:val="24"/>
        </w:rPr>
        <w:t xml:space="preserve">We agree that proposed AT-C section 205 appropriately aligns the requirements for obtaining reasonable assurance in an examination engagement with the requirements in GAAS for obtaining reasonable assurance in a financial statement audit. We support the </w:t>
      </w:r>
      <w:r w:rsidR="007B35E3">
        <w:rPr>
          <w:rFonts w:ascii="Times New Roman" w:hAnsi="Times New Roman"/>
          <w:color w:val="000000" w:themeColor="text1"/>
          <w:sz w:val="24"/>
        </w:rPr>
        <w:t>enhanced</w:t>
      </w:r>
      <w:r w:rsidR="007B35E3" w:rsidRPr="00253BEF">
        <w:rPr>
          <w:rFonts w:ascii="Times New Roman" w:hAnsi="Times New Roman"/>
          <w:color w:val="000000" w:themeColor="text1"/>
          <w:sz w:val="24"/>
        </w:rPr>
        <w:t xml:space="preserve"> </w:t>
      </w:r>
      <w:r w:rsidRPr="00253BEF">
        <w:rPr>
          <w:rFonts w:ascii="Times New Roman" w:hAnsi="Times New Roman"/>
          <w:color w:val="000000" w:themeColor="text1"/>
          <w:sz w:val="24"/>
        </w:rPr>
        <w:t xml:space="preserve">emphasis on understanding the subject matter and engagement circumstances, identifying and assessing risks of material misstatement, whether due to fraud or error, and designing further procedures responsive to those risks. </w:t>
      </w:r>
      <w:r w:rsidR="0099641A">
        <w:rPr>
          <w:rFonts w:ascii="Times New Roman" w:hAnsi="Times New Roman"/>
          <w:color w:val="000000" w:themeColor="text1"/>
          <w:sz w:val="24"/>
        </w:rPr>
        <w:t xml:space="preserve">Notwithstanding our comments regarding </w:t>
      </w:r>
      <w:r w:rsidR="007B35E3">
        <w:rPr>
          <w:rFonts w:ascii="Times New Roman" w:hAnsi="Times New Roman"/>
          <w:color w:val="000000" w:themeColor="text1"/>
          <w:sz w:val="24"/>
        </w:rPr>
        <w:t xml:space="preserve">the determination and application of </w:t>
      </w:r>
      <w:r w:rsidR="0099641A" w:rsidRPr="0099641A">
        <w:rPr>
          <w:rFonts w:ascii="Times New Roman" w:hAnsi="Times New Roman"/>
          <w:color w:val="000000" w:themeColor="text1"/>
          <w:sz w:val="24"/>
        </w:rPr>
        <w:t xml:space="preserve">materiality </w:t>
      </w:r>
      <w:r w:rsidR="007B35E3">
        <w:rPr>
          <w:rFonts w:ascii="Times New Roman" w:hAnsi="Times New Roman"/>
          <w:color w:val="000000" w:themeColor="text1"/>
          <w:sz w:val="24"/>
        </w:rPr>
        <w:t>in</w:t>
      </w:r>
      <w:r w:rsidR="00F14362">
        <w:rPr>
          <w:rFonts w:ascii="Times New Roman" w:hAnsi="Times New Roman"/>
          <w:color w:val="000000" w:themeColor="text1"/>
          <w:sz w:val="24"/>
        </w:rPr>
        <w:t xml:space="preserve"> in</w:t>
      </w:r>
      <w:r w:rsidR="0099641A" w:rsidRPr="0099641A">
        <w:rPr>
          <w:rFonts w:ascii="Times New Roman" w:hAnsi="Times New Roman"/>
          <w:color w:val="000000" w:themeColor="text1"/>
          <w:sz w:val="24"/>
        </w:rPr>
        <w:t xml:space="preserve"> sustainability engagements</w:t>
      </w:r>
      <w:r w:rsidR="0099641A">
        <w:rPr>
          <w:rFonts w:ascii="Times New Roman" w:hAnsi="Times New Roman"/>
          <w:color w:val="000000" w:themeColor="text1"/>
          <w:sz w:val="24"/>
        </w:rPr>
        <w:t xml:space="preserve">, </w:t>
      </w:r>
      <w:r w:rsidR="007B35E3" w:rsidRPr="007B35E3">
        <w:rPr>
          <w:rFonts w:ascii="Times New Roman" w:hAnsi="Times New Roman"/>
          <w:color w:val="000000" w:themeColor="text1"/>
          <w:sz w:val="24"/>
        </w:rPr>
        <w:t>we believe the related application material in paragraphs A67–A75 provides useful guidance for practitioners.</w:t>
      </w:r>
    </w:p>
    <w:p w14:paraId="7A7A27C1" w14:textId="77777777" w:rsidR="00253BEF" w:rsidRPr="00253BEF" w:rsidRDefault="00253BEF" w:rsidP="005D1927">
      <w:pPr>
        <w:pStyle w:val="BodyText"/>
        <w:spacing w:after="120"/>
        <w:rPr>
          <w:rFonts w:ascii="Times New Roman" w:hAnsi="Times New Roman"/>
          <w:color w:val="000000" w:themeColor="text1"/>
          <w:sz w:val="24"/>
        </w:rPr>
      </w:pPr>
    </w:p>
    <w:tbl>
      <w:tblPr>
        <w:tblStyle w:val="TableGrid"/>
        <w:tblW w:w="0" w:type="auto"/>
        <w:tblLook w:val="04A0" w:firstRow="1" w:lastRow="0" w:firstColumn="1" w:lastColumn="0" w:noHBand="0" w:noVBand="1"/>
      </w:tblPr>
      <w:tblGrid>
        <w:gridCol w:w="9350"/>
      </w:tblGrid>
      <w:tr w:rsidR="005D1927" w:rsidRPr="00E228EC" w14:paraId="1C629230" w14:textId="77777777">
        <w:tc>
          <w:tcPr>
            <w:tcW w:w="9350" w:type="dxa"/>
            <w:shd w:val="clear" w:color="auto" w:fill="BDD6EE"/>
          </w:tcPr>
          <w:p w14:paraId="03384B31" w14:textId="34915798" w:rsidR="005D1927" w:rsidRPr="00E228EC" w:rsidRDefault="003D0E2F" w:rsidP="00783D61">
            <w:pPr>
              <w:spacing w:before="120" w:after="120"/>
              <w:rPr>
                <w:rFonts w:ascii="Times New Roman" w:hAnsi="Times New Roman" w:cs="Times New Roman"/>
                <w:sz w:val="24"/>
              </w:rPr>
            </w:pPr>
            <w:r w:rsidRPr="00B71AAC">
              <w:rPr>
                <w:rFonts w:ascii="Times New Roman" w:eastAsiaTheme="majorEastAsia" w:hAnsi="Times New Roman" w:cs="Times New Roman"/>
                <w:b/>
                <w:bCs/>
                <w:i/>
                <w:iCs/>
                <w:sz w:val="24"/>
              </w:rPr>
              <w:t>Risk Assessment Procedures and Responding to Risks of Material Misstatement</w:t>
            </w:r>
          </w:p>
          <w:p w14:paraId="2ACD48D8" w14:textId="1B994F6F" w:rsidR="007B7FC4" w:rsidRPr="009F0288" w:rsidRDefault="003A2E7F" w:rsidP="007B7FC4">
            <w:pPr>
              <w:pStyle w:val="ListParagraph"/>
              <w:numPr>
                <w:ilvl w:val="0"/>
                <w:numId w:val="13"/>
              </w:numPr>
              <w:rPr>
                <w:rFonts w:ascii="Times New Roman" w:hAnsi="Times New Roman" w:cs="Times New Roman"/>
                <w:sz w:val="24"/>
              </w:rPr>
            </w:pPr>
            <w:r w:rsidRPr="00E228EC">
              <w:rPr>
                <w:rFonts w:ascii="Times New Roman" w:hAnsi="Times New Roman" w:cs="Times New Roman"/>
                <w:sz w:val="24"/>
              </w:rPr>
              <w:t xml:space="preserve">Do </w:t>
            </w:r>
            <w:r w:rsidR="00B06D08" w:rsidRPr="00E228EC">
              <w:rPr>
                <w:rFonts w:ascii="Times New Roman" w:hAnsi="Times New Roman" w:cs="Times New Roman"/>
                <w:sz w:val="24"/>
              </w:rPr>
              <w:t>you</w:t>
            </w:r>
            <w:r w:rsidRPr="00E228EC">
              <w:rPr>
                <w:rFonts w:ascii="Times New Roman" w:hAnsi="Times New Roman" w:cs="Times New Roman"/>
                <w:sz w:val="24"/>
              </w:rPr>
              <w:t xml:space="preserve"> agree with the approach taken by the ASB with respect to controls for purposes of proposed AT-C section 205 by limiting the applicability of certain requirements when the subject of the engagement is not internal control? </w:t>
            </w:r>
            <w:r w:rsidR="00351003">
              <w:rPr>
                <w:rFonts w:ascii="Times New Roman" w:hAnsi="Times New Roman" w:cs="Times New Roman"/>
                <w:sz w:val="24"/>
              </w:rPr>
              <w:t xml:space="preserve">If not, please explain why. </w:t>
            </w:r>
            <w:r w:rsidR="00B06D08" w:rsidRPr="00E228EC">
              <w:rPr>
                <w:rFonts w:ascii="Times New Roman" w:hAnsi="Times New Roman" w:cs="Times New Roman"/>
                <w:sz w:val="24"/>
              </w:rPr>
              <w:t>Please</w:t>
            </w:r>
            <w:r w:rsidRPr="00E228EC">
              <w:rPr>
                <w:rFonts w:ascii="Times New Roman" w:hAnsi="Times New Roman" w:cs="Times New Roman"/>
                <w:sz w:val="24"/>
              </w:rPr>
              <w:t xml:space="preserve"> also provide </w:t>
            </w:r>
            <w:r w:rsidR="00EC2671">
              <w:rPr>
                <w:rFonts w:ascii="Times New Roman" w:hAnsi="Times New Roman" w:cs="Times New Roman"/>
                <w:sz w:val="24"/>
              </w:rPr>
              <w:t xml:space="preserve">your </w:t>
            </w:r>
            <w:r w:rsidRPr="00E228EC">
              <w:rPr>
                <w:rFonts w:ascii="Times New Roman" w:hAnsi="Times New Roman" w:cs="Times New Roman"/>
                <w:sz w:val="24"/>
              </w:rPr>
              <w:t xml:space="preserve">perspectives about whether the use of headings and application material </w:t>
            </w:r>
            <w:r w:rsidR="009803E0">
              <w:rPr>
                <w:rFonts w:ascii="Times New Roman" w:hAnsi="Times New Roman" w:cs="Times New Roman"/>
                <w:sz w:val="24"/>
              </w:rPr>
              <w:t>is</w:t>
            </w:r>
            <w:r w:rsidRPr="00E228EC">
              <w:rPr>
                <w:rFonts w:ascii="Times New Roman" w:hAnsi="Times New Roman" w:cs="Times New Roman"/>
                <w:sz w:val="24"/>
              </w:rPr>
              <w:t xml:space="preserve"> sufficient to enable the practitioner</w:t>
            </w:r>
            <w:r w:rsidR="003D5150">
              <w:rPr>
                <w:rFonts w:ascii="Times New Roman" w:hAnsi="Times New Roman" w:cs="Times New Roman"/>
                <w:sz w:val="24"/>
              </w:rPr>
              <w:t>,</w:t>
            </w:r>
            <w:r w:rsidRPr="00E228EC">
              <w:rPr>
                <w:rFonts w:ascii="Times New Roman" w:hAnsi="Times New Roman" w:cs="Times New Roman"/>
                <w:sz w:val="24"/>
              </w:rPr>
              <w:t xml:space="preserve"> when performing an examination engagement</w:t>
            </w:r>
            <w:r w:rsidR="003D5150">
              <w:rPr>
                <w:rFonts w:ascii="Times New Roman" w:hAnsi="Times New Roman" w:cs="Times New Roman"/>
                <w:sz w:val="24"/>
              </w:rPr>
              <w:t>,</w:t>
            </w:r>
            <w:r w:rsidRPr="00E228EC">
              <w:rPr>
                <w:rFonts w:ascii="Times New Roman" w:hAnsi="Times New Roman" w:cs="Times New Roman"/>
                <w:sz w:val="24"/>
              </w:rPr>
              <w:t xml:space="preserve"> to differentiate between requirements that are applicable to all subject matters and requirements that are relevant </w:t>
            </w:r>
            <w:r w:rsidR="003D5150" w:rsidRPr="00E228EC">
              <w:rPr>
                <w:rFonts w:ascii="Times New Roman" w:hAnsi="Times New Roman" w:cs="Times New Roman"/>
                <w:sz w:val="24"/>
              </w:rPr>
              <w:t xml:space="preserve">only </w:t>
            </w:r>
            <w:r w:rsidRPr="00E228EC">
              <w:rPr>
                <w:rFonts w:ascii="Times New Roman" w:hAnsi="Times New Roman" w:cs="Times New Roman"/>
                <w:sz w:val="24"/>
              </w:rPr>
              <w:t>when the subject matter of the engagement is not internal control.</w:t>
            </w:r>
          </w:p>
          <w:p w14:paraId="4BA88E29" w14:textId="08EF808C" w:rsidR="005D1927" w:rsidRPr="00B71AAC" w:rsidRDefault="005D1927" w:rsidP="009F0288">
            <w:pPr>
              <w:pStyle w:val="ListParagraph"/>
              <w:spacing w:before="120" w:after="120" w:line="280" w:lineRule="exact"/>
              <w:ind w:hanging="202"/>
              <w:contextualSpacing w:val="0"/>
              <w:rPr>
                <w:rFonts w:ascii="Times New Roman" w:hAnsi="Times New Roman" w:cs="Times New Roman"/>
                <w:i/>
                <w:iCs/>
                <w:sz w:val="24"/>
              </w:rPr>
            </w:pPr>
            <w:r w:rsidRPr="00B71AAC">
              <w:rPr>
                <w:rFonts w:ascii="Times New Roman" w:hAnsi="Times New Roman" w:cs="Times New Roman"/>
                <w:i/>
                <w:iCs/>
                <w:sz w:val="24"/>
              </w:rPr>
              <w:t xml:space="preserve">(See </w:t>
            </w:r>
            <w:r w:rsidR="00035D49">
              <w:rPr>
                <w:rFonts w:ascii="Times New Roman" w:hAnsi="Times New Roman" w:cs="Times New Roman"/>
                <w:i/>
                <w:iCs/>
                <w:sz w:val="24"/>
              </w:rPr>
              <w:t>e</w:t>
            </w:r>
            <w:r w:rsidRPr="00B71AAC">
              <w:rPr>
                <w:rFonts w:ascii="Times New Roman" w:hAnsi="Times New Roman" w:cs="Times New Roman"/>
                <w:i/>
                <w:iCs/>
                <w:sz w:val="24"/>
              </w:rPr>
              <w:t xml:space="preserve">xplanatory </w:t>
            </w:r>
            <w:r w:rsidR="00035D49">
              <w:rPr>
                <w:rFonts w:ascii="Times New Roman" w:hAnsi="Times New Roman" w:cs="Times New Roman"/>
                <w:i/>
                <w:iCs/>
                <w:sz w:val="24"/>
              </w:rPr>
              <w:t>m</w:t>
            </w:r>
            <w:r w:rsidRPr="00B71AAC">
              <w:rPr>
                <w:rFonts w:ascii="Times New Roman" w:hAnsi="Times New Roman" w:cs="Times New Roman"/>
                <w:i/>
                <w:iCs/>
                <w:sz w:val="24"/>
              </w:rPr>
              <w:t>emorandum</w:t>
            </w:r>
            <w:r w:rsidR="00035D49">
              <w:rPr>
                <w:rFonts w:ascii="Times New Roman" w:hAnsi="Times New Roman" w:cs="Times New Roman"/>
                <w:i/>
                <w:iCs/>
                <w:sz w:val="24"/>
              </w:rPr>
              <w:t>,</w:t>
            </w:r>
            <w:r w:rsidRPr="00B71AAC">
              <w:rPr>
                <w:rFonts w:ascii="Times New Roman" w:hAnsi="Times New Roman" w:cs="Times New Roman"/>
                <w:i/>
                <w:iCs/>
                <w:sz w:val="24"/>
              </w:rPr>
              <w:t xml:space="preserve"> </w:t>
            </w:r>
            <w:r w:rsidR="00035D49">
              <w:rPr>
                <w:rFonts w:ascii="Times New Roman" w:hAnsi="Times New Roman" w:cs="Times New Roman"/>
                <w:i/>
                <w:iCs/>
                <w:sz w:val="24"/>
              </w:rPr>
              <w:t>s</w:t>
            </w:r>
            <w:r w:rsidRPr="00B71AAC">
              <w:rPr>
                <w:rFonts w:ascii="Times New Roman" w:hAnsi="Times New Roman" w:cs="Times New Roman"/>
                <w:i/>
                <w:iCs/>
                <w:sz w:val="24"/>
              </w:rPr>
              <w:t>ection</w:t>
            </w:r>
            <w:r w:rsidR="00833F5C">
              <w:rPr>
                <w:rFonts w:ascii="Times New Roman" w:hAnsi="Times New Roman" w:cs="Times New Roman"/>
                <w:i/>
                <w:iCs/>
                <w:sz w:val="24"/>
              </w:rPr>
              <w:t xml:space="preserve"> IV.D.5 and</w:t>
            </w:r>
            <w:r w:rsidR="00B06D08" w:rsidRPr="00B71AAC">
              <w:rPr>
                <w:rFonts w:ascii="Times New Roman" w:hAnsi="Times New Roman" w:cs="Times New Roman"/>
                <w:i/>
                <w:iCs/>
                <w:sz w:val="24"/>
              </w:rPr>
              <w:t xml:space="preserve"> IV.D.6</w:t>
            </w:r>
            <w:r w:rsidRPr="00B71AAC">
              <w:rPr>
                <w:rFonts w:ascii="Times New Roman" w:hAnsi="Times New Roman" w:cs="Times New Roman"/>
                <w:i/>
                <w:iCs/>
                <w:sz w:val="24"/>
              </w:rPr>
              <w:t>)</w:t>
            </w:r>
          </w:p>
        </w:tc>
      </w:tr>
    </w:tbl>
    <w:p w14:paraId="7F60314E" w14:textId="5AEAC028" w:rsidR="009B4A55" w:rsidRPr="00E228EC" w:rsidRDefault="009B4A55" w:rsidP="009B4A55">
      <w:pPr>
        <w:pStyle w:val="BodyText"/>
        <w:spacing w:after="120"/>
        <w:rPr>
          <w:rFonts w:ascii="Times New Roman" w:hAnsi="Times New Roman"/>
          <w:b/>
          <w:bCs/>
          <w:color w:val="0070C0"/>
          <w:sz w:val="24"/>
          <w:szCs w:val="24"/>
          <w:u w:val="single"/>
        </w:rPr>
      </w:pPr>
      <w:r w:rsidRPr="00E228EC">
        <w:rPr>
          <w:rFonts w:ascii="Times New Roman" w:hAnsi="Times New Roman"/>
          <w:b/>
          <w:bCs/>
          <w:color w:val="0070C0"/>
          <w:sz w:val="24"/>
          <w:szCs w:val="24"/>
        </w:rPr>
        <w:t>Overall response:</w:t>
      </w:r>
      <w:r w:rsidRPr="00E228EC">
        <w:rPr>
          <w:rFonts w:ascii="Times New Roman" w:hAnsi="Times New Roman"/>
          <w:b/>
          <w:bCs/>
          <w:sz w:val="24"/>
          <w:szCs w:val="24"/>
        </w:rPr>
        <w:tab/>
      </w:r>
      <w:sdt>
        <w:sdtPr>
          <w:rPr>
            <w:rFonts w:ascii="Times New Roman" w:hAnsi="Times New Roman"/>
            <w:b/>
            <w:bCs/>
            <w:color w:val="0070C0"/>
            <w:sz w:val="24"/>
            <w:szCs w:val="24"/>
            <w:u w:val="single"/>
          </w:rPr>
          <w:alias w:val="Overall response"/>
          <w:tag w:val="Overall response"/>
          <w:id w:val="-1076437638"/>
          <w:placeholder>
            <w:docPart w:val="7A4B70F228124740A84EC690F0940FD4"/>
          </w:placeholder>
          <w15:color w:val="0000FF"/>
          <w:dropDownList>
            <w:listItem w:displayText="Click to select from drop-down menu" w:value="Click to select from drop-down menu"/>
            <w:listItem w:displayText="Strongly agree " w:value="Strongly agree "/>
            <w:listItem w:displayText="Agree" w:value="Agree"/>
            <w:listItem w:displayText="Somewhat agree" w:value="Somewhat agree"/>
            <w:listItem w:displayText="Neither agree nor disagree" w:value="Neither agree nor disagree"/>
            <w:listItem w:displayText="Somewhat disagree" w:value="Somewhat disagree"/>
            <w:listItem w:displayText="Disagree" w:value="Disagree"/>
            <w:listItem w:displayText="Strongly disagree" w:value="Strongly disagree"/>
            <w:listItem w:displayText="No response" w:value="No response"/>
          </w:dropDownList>
        </w:sdtPr>
        <w:sdtEndPr/>
        <w:sdtContent>
          <w:r w:rsidR="002156E8">
            <w:rPr>
              <w:rFonts w:ascii="Times New Roman" w:hAnsi="Times New Roman"/>
              <w:b/>
              <w:bCs/>
              <w:color w:val="0070C0"/>
              <w:sz w:val="24"/>
              <w:szCs w:val="24"/>
              <w:u w:val="single"/>
            </w:rPr>
            <w:t>Agree</w:t>
          </w:r>
        </w:sdtContent>
      </w:sdt>
    </w:p>
    <w:p w14:paraId="5F1E5C60" w14:textId="03625AE2" w:rsidR="005D1927" w:rsidRDefault="005D1927" w:rsidP="005D1927">
      <w:pPr>
        <w:pStyle w:val="BodyText"/>
        <w:spacing w:after="120"/>
        <w:rPr>
          <w:rFonts w:ascii="Times New Roman" w:hAnsi="Times New Roman"/>
          <w:sz w:val="24"/>
          <w:szCs w:val="24"/>
        </w:rPr>
      </w:pPr>
      <w:r w:rsidRPr="00E228EC">
        <w:rPr>
          <w:rFonts w:ascii="Times New Roman" w:hAnsi="Times New Roman"/>
          <w:b/>
          <w:bCs/>
          <w:color w:val="0070C0"/>
          <w:sz w:val="24"/>
          <w:szCs w:val="24"/>
        </w:rPr>
        <w:t>Detailed comments (if any):</w:t>
      </w:r>
    </w:p>
    <w:p w14:paraId="19BD6B58" w14:textId="504DFFB6" w:rsidR="00253BEF" w:rsidRPr="00253BEF" w:rsidRDefault="00253BEF" w:rsidP="00253BEF">
      <w:pPr>
        <w:pStyle w:val="BodyText"/>
        <w:spacing w:after="120"/>
        <w:rPr>
          <w:rFonts w:ascii="Times New Roman" w:hAnsi="Times New Roman"/>
          <w:sz w:val="24"/>
        </w:rPr>
      </w:pPr>
      <w:r w:rsidRPr="00253BEF">
        <w:rPr>
          <w:rFonts w:ascii="Times New Roman" w:hAnsi="Times New Roman"/>
          <w:sz w:val="24"/>
        </w:rPr>
        <w:t xml:space="preserve">The VSCPA supports the inclusion of guidance on tests of controls when the subject matter of the engagement is not internal control. We believe the guidance </w:t>
      </w:r>
      <w:r w:rsidR="007B35E3">
        <w:rPr>
          <w:rFonts w:ascii="Times New Roman" w:hAnsi="Times New Roman"/>
          <w:sz w:val="24"/>
        </w:rPr>
        <w:t xml:space="preserve">appropriately clarifies </w:t>
      </w:r>
      <w:r w:rsidRPr="00253BEF">
        <w:rPr>
          <w:rFonts w:ascii="Times New Roman" w:hAnsi="Times New Roman"/>
          <w:sz w:val="24"/>
        </w:rPr>
        <w:t xml:space="preserve">how controls may be considered in an examination engagement without implying that the engagement itself is an examination of internal control. We also </w:t>
      </w:r>
      <w:r w:rsidR="007B35E3" w:rsidRPr="007B35E3">
        <w:rPr>
          <w:rFonts w:ascii="Times New Roman" w:hAnsi="Times New Roman"/>
          <w:sz w:val="24"/>
        </w:rPr>
        <w:t xml:space="preserve">believe the headings and related application material provide sufficient direction for practitioners to distinguish between requirements that apply broadly and those that are specific to internal control engagements. In addition, we </w:t>
      </w:r>
      <w:r w:rsidR="0044277E" w:rsidRPr="007B35E3">
        <w:rPr>
          <w:rFonts w:ascii="Times New Roman" w:hAnsi="Times New Roman"/>
          <w:sz w:val="24"/>
        </w:rPr>
        <w:t>suppor</w:t>
      </w:r>
      <w:r w:rsidR="0044277E">
        <w:rPr>
          <w:rFonts w:ascii="Times New Roman" w:hAnsi="Times New Roman"/>
          <w:sz w:val="24"/>
        </w:rPr>
        <w:t xml:space="preserve">t </w:t>
      </w:r>
      <w:r w:rsidR="0044277E" w:rsidRPr="00253BEF">
        <w:rPr>
          <w:rFonts w:ascii="Times New Roman" w:hAnsi="Times New Roman"/>
          <w:sz w:val="24"/>
        </w:rPr>
        <w:t>the</w:t>
      </w:r>
      <w:r w:rsidRPr="00253BEF">
        <w:rPr>
          <w:rFonts w:ascii="Times New Roman" w:hAnsi="Times New Roman"/>
          <w:sz w:val="24"/>
        </w:rPr>
        <w:t xml:space="preserve"> guidance in paragraph .57, which addresses the use of evidence from previous examination engagements about the operating effectiveness of controls.</w:t>
      </w:r>
    </w:p>
    <w:p w14:paraId="53079F64" w14:textId="77777777" w:rsidR="00556E30" w:rsidRPr="00E228EC" w:rsidRDefault="00556E30" w:rsidP="005D1927">
      <w:pPr>
        <w:pStyle w:val="BodyText"/>
        <w:spacing w:after="120"/>
        <w:rPr>
          <w:rFonts w:ascii="Times New Roman" w:hAnsi="Times New Roman"/>
          <w:sz w:val="24"/>
          <w:szCs w:val="24"/>
        </w:rPr>
      </w:pPr>
    </w:p>
    <w:tbl>
      <w:tblPr>
        <w:tblStyle w:val="TableGrid"/>
        <w:tblW w:w="0" w:type="auto"/>
        <w:tblLook w:val="04A0" w:firstRow="1" w:lastRow="0" w:firstColumn="1" w:lastColumn="0" w:noHBand="0" w:noVBand="1"/>
      </w:tblPr>
      <w:tblGrid>
        <w:gridCol w:w="9350"/>
      </w:tblGrid>
      <w:tr w:rsidR="004E7BDD" w:rsidRPr="00E228EC" w14:paraId="6B609786" w14:textId="77777777" w:rsidTr="004D0E3F">
        <w:tc>
          <w:tcPr>
            <w:tcW w:w="9350" w:type="dxa"/>
            <w:shd w:val="clear" w:color="auto" w:fill="BDD6EE"/>
          </w:tcPr>
          <w:p w14:paraId="2DCF647F" w14:textId="6C2EFE4C" w:rsidR="004E7BDD" w:rsidRPr="00E228EC" w:rsidRDefault="004E7BDD" w:rsidP="00DC6003">
            <w:pPr>
              <w:spacing w:before="120" w:after="120"/>
              <w:rPr>
                <w:rFonts w:ascii="Times New Roman" w:hAnsi="Times New Roman" w:cs="Times New Roman"/>
                <w:sz w:val="24"/>
              </w:rPr>
            </w:pPr>
            <w:r w:rsidRPr="00B71AAC">
              <w:rPr>
                <w:rFonts w:ascii="Times New Roman" w:eastAsiaTheme="majorEastAsia" w:hAnsi="Times New Roman" w:cs="Times New Roman"/>
                <w:b/>
                <w:bCs/>
                <w:i/>
                <w:iCs/>
                <w:sz w:val="24"/>
              </w:rPr>
              <w:t xml:space="preserve">Other Observations </w:t>
            </w:r>
            <w:r w:rsidR="00923392">
              <w:rPr>
                <w:rFonts w:ascii="Times New Roman" w:hAnsi="Times New Roman" w:cs="Times New Roman"/>
                <w:b/>
                <w:i/>
                <w:iCs/>
                <w:sz w:val="24"/>
              </w:rPr>
              <w:t xml:space="preserve">Regarding Proposed AT-C Section 205 </w:t>
            </w:r>
          </w:p>
          <w:p w14:paraId="456FD96E" w14:textId="122E74E9" w:rsidR="007B7FC4" w:rsidRPr="009F0288" w:rsidRDefault="00EC3E75" w:rsidP="007B7FC4">
            <w:pPr>
              <w:pStyle w:val="ListParagraph"/>
              <w:numPr>
                <w:ilvl w:val="0"/>
                <w:numId w:val="13"/>
              </w:numPr>
              <w:rPr>
                <w:rFonts w:ascii="Times New Roman" w:hAnsi="Times New Roman" w:cs="Times New Roman"/>
                <w:sz w:val="24"/>
              </w:rPr>
            </w:pPr>
            <w:r w:rsidRPr="00E228EC">
              <w:rPr>
                <w:rFonts w:ascii="Times New Roman" w:hAnsi="Times New Roman" w:cs="Times New Roman"/>
                <w:sz w:val="24"/>
              </w:rPr>
              <w:t xml:space="preserve">Are there any other observations that </w:t>
            </w:r>
            <w:r w:rsidR="003D5150">
              <w:rPr>
                <w:rFonts w:ascii="Times New Roman" w:hAnsi="Times New Roman" w:cs="Times New Roman"/>
                <w:sz w:val="24"/>
              </w:rPr>
              <w:t xml:space="preserve">you </w:t>
            </w:r>
            <w:r w:rsidRPr="00E228EC">
              <w:rPr>
                <w:rFonts w:ascii="Times New Roman" w:hAnsi="Times New Roman" w:cs="Times New Roman"/>
                <w:sz w:val="24"/>
              </w:rPr>
              <w:t>would like to provide with respect to significant matters that affect proposed AT-C section 205?</w:t>
            </w:r>
          </w:p>
          <w:p w14:paraId="5DCBB80C" w14:textId="7FB9AD41" w:rsidR="004E7BDD" w:rsidRPr="00B71AAC" w:rsidRDefault="004E7BDD" w:rsidP="009F0288">
            <w:pPr>
              <w:pStyle w:val="ListParagraph"/>
              <w:spacing w:before="120" w:after="120" w:line="280" w:lineRule="exact"/>
              <w:ind w:hanging="202"/>
              <w:contextualSpacing w:val="0"/>
              <w:rPr>
                <w:rFonts w:ascii="Times New Roman" w:hAnsi="Times New Roman" w:cs="Times New Roman"/>
                <w:i/>
                <w:iCs/>
                <w:sz w:val="24"/>
              </w:rPr>
            </w:pPr>
            <w:r w:rsidRPr="00B71AAC">
              <w:rPr>
                <w:rFonts w:ascii="Times New Roman" w:hAnsi="Times New Roman" w:cs="Times New Roman"/>
                <w:i/>
                <w:iCs/>
                <w:sz w:val="24"/>
              </w:rPr>
              <w:t xml:space="preserve">(See </w:t>
            </w:r>
            <w:r w:rsidR="00035D49">
              <w:rPr>
                <w:rFonts w:ascii="Times New Roman" w:hAnsi="Times New Roman" w:cs="Times New Roman"/>
                <w:i/>
                <w:iCs/>
                <w:sz w:val="24"/>
              </w:rPr>
              <w:t>e</w:t>
            </w:r>
            <w:r w:rsidRPr="00B71AAC">
              <w:rPr>
                <w:rFonts w:ascii="Times New Roman" w:hAnsi="Times New Roman" w:cs="Times New Roman"/>
                <w:i/>
                <w:iCs/>
                <w:sz w:val="24"/>
              </w:rPr>
              <w:t xml:space="preserve">xplanatory </w:t>
            </w:r>
            <w:r w:rsidR="00035D49">
              <w:rPr>
                <w:rFonts w:ascii="Times New Roman" w:hAnsi="Times New Roman" w:cs="Times New Roman"/>
                <w:i/>
                <w:iCs/>
                <w:sz w:val="24"/>
              </w:rPr>
              <w:t>m</w:t>
            </w:r>
            <w:r w:rsidRPr="00B71AAC">
              <w:rPr>
                <w:rFonts w:ascii="Times New Roman" w:hAnsi="Times New Roman" w:cs="Times New Roman"/>
                <w:i/>
                <w:iCs/>
                <w:sz w:val="24"/>
              </w:rPr>
              <w:t>emorandum</w:t>
            </w:r>
            <w:r w:rsidR="00035D49">
              <w:rPr>
                <w:rFonts w:ascii="Times New Roman" w:hAnsi="Times New Roman" w:cs="Times New Roman"/>
                <w:i/>
                <w:iCs/>
                <w:sz w:val="24"/>
              </w:rPr>
              <w:t>,</w:t>
            </w:r>
            <w:r w:rsidRPr="00B71AAC">
              <w:rPr>
                <w:rFonts w:ascii="Times New Roman" w:hAnsi="Times New Roman" w:cs="Times New Roman"/>
                <w:i/>
                <w:iCs/>
                <w:sz w:val="24"/>
              </w:rPr>
              <w:t xml:space="preserve"> </w:t>
            </w:r>
            <w:r w:rsidR="00035D49">
              <w:rPr>
                <w:rFonts w:ascii="Times New Roman" w:hAnsi="Times New Roman" w:cs="Times New Roman"/>
                <w:i/>
                <w:iCs/>
                <w:sz w:val="24"/>
              </w:rPr>
              <w:t>s</w:t>
            </w:r>
            <w:r w:rsidRPr="00B71AAC">
              <w:rPr>
                <w:rFonts w:ascii="Times New Roman" w:hAnsi="Times New Roman" w:cs="Times New Roman"/>
                <w:i/>
                <w:iCs/>
                <w:sz w:val="24"/>
              </w:rPr>
              <w:t>ection IV.D)</w:t>
            </w:r>
          </w:p>
        </w:tc>
      </w:tr>
    </w:tbl>
    <w:p w14:paraId="21C818F7" w14:textId="77777777" w:rsidR="004E7BDD" w:rsidRPr="00E228EC" w:rsidRDefault="004E7BDD" w:rsidP="004E7BDD">
      <w:pPr>
        <w:pStyle w:val="BodyText"/>
        <w:spacing w:after="120"/>
        <w:rPr>
          <w:rFonts w:ascii="Times New Roman" w:hAnsi="Times New Roman"/>
          <w:b/>
          <w:bCs/>
          <w:color w:val="0070C0"/>
          <w:sz w:val="24"/>
          <w:szCs w:val="24"/>
        </w:rPr>
      </w:pPr>
      <w:r w:rsidRPr="00E228EC">
        <w:rPr>
          <w:rFonts w:ascii="Times New Roman" w:hAnsi="Times New Roman"/>
          <w:b/>
          <w:bCs/>
          <w:color w:val="0070C0"/>
          <w:sz w:val="24"/>
          <w:szCs w:val="24"/>
        </w:rPr>
        <w:t>Detailed comments (if any):</w:t>
      </w:r>
    </w:p>
    <w:p w14:paraId="31ADAAAB" w14:textId="1CDB16D9" w:rsidR="004E7BDD" w:rsidRPr="00A1399D" w:rsidRDefault="00F10050" w:rsidP="005D1927">
      <w:pPr>
        <w:pStyle w:val="BodyText"/>
        <w:spacing w:after="120"/>
        <w:rPr>
          <w:rFonts w:ascii="Times New Roman" w:hAnsi="Times New Roman"/>
          <w:sz w:val="24"/>
        </w:rPr>
      </w:pPr>
      <w:r w:rsidRPr="00A1399D">
        <w:rPr>
          <w:rFonts w:ascii="Times New Roman" w:hAnsi="Times New Roman"/>
          <w:sz w:val="24"/>
        </w:rPr>
        <w:t>The VSCPA has no additional comments</w:t>
      </w:r>
      <w:r w:rsidR="00F14362">
        <w:rPr>
          <w:rFonts w:ascii="Times New Roman" w:hAnsi="Times New Roman"/>
          <w:sz w:val="24"/>
        </w:rPr>
        <w:t xml:space="preserve"> at this time </w:t>
      </w:r>
      <w:r w:rsidRPr="00A1399D">
        <w:rPr>
          <w:rFonts w:ascii="Times New Roman" w:hAnsi="Times New Roman"/>
          <w:sz w:val="24"/>
        </w:rPr>
        <w:t>regarding proposed AT-C section 205 beyond those noted above.</w:t>
      </w:r>
    </w:p>
    <w:p w14:paraId="206C11B1" w14:textId="77777777" w:rsidR="00B26310" w:rsidRDefault="00B26310" w:rsidP="009F0288">
      <w:pPr>
        <w:autoSpaceDE w:val="0"/>
        <w:autoSpaceDN w:val="0"/>
        <w:adjustRightInd w:val="0"/>
        <w:spacing w:before="120" w:after="120" w:line="280" w:lineRule="exact"/>
        <w:jc w:val="both"/>
        <w:rPr>
          <w:rFonts w:ascii="Times New Roman" w:hAnsi="Times New Roman" w:cs="Times New Roman"/>
          <w:b/>
          <w:sz w:val="28"/>
          <w:szCs w:val="28"/>
        </w:rPr>
      </w:pPr>
    </w:p>
    <w:p w14:paraId="2ACAC5A3" w14:textId="1C7AE649" w:rsidR="005D1927" w:rsidRPr="00E228EC" w:rsidRDefault="00923392" w:rsidP="009F0288">
      <w:pPr>
        <w:autoSpaceDE w:val="0"/>
        <w:autoSpaceDN w:val="0"/>
        <w:adjustRightInd w:val="0"/>
        <w:spacing w:before="120" w:after="120" w:line="280" w:lineRule="exact"/>
        <w:jc w:val="both"/>
      </w:pPr>
      <w:r w:rsidRPr="00FB3D67">
        <w:rPr>
          <w:rFonts w:ascii="Times New Roman" w:hAnsi="Times New Roman" w:cs="Times New Roman"/>
          <w:b/>
          <w:sz w:val="28"/>
          <w:szCs w:val="28"/>
        </w:rPr>
        <w:t>Matters Affecting Proposed AT-C Section 210</w:t>
      </w:r>
    </w:p>
    <w:tbl>
      <w:tblPr>
        <w:tblStyle w:val="TableGrid"/>
        <w:tblW w:w="0" w:type="auto"/>
        <w:shd w:val="clear" w:color="auto" w:fill="CAEDFB" w:themeFill="accent4" w:themeFillTint="33"/>
        <w:tblLook w:val="04A0" w:firstRow="1" w:lastRow="0" w:firstColumn="1" w:lastColumn="0" w:noHBand="0" w:noVBand="1"/>
      </w:tblPr>
      <w:tblGrid>
        <w:gridCol w:w="9350"/>
      </w:tblGrid>
      <w:tr w:rsidR="005D1927" w:rsidRPr="00E228EC" w14:paraId="328E6989" w14:textId="77777777">
        <w:trPr>
          <w:cantSplit/>
        </w:trPr>
        <w:tc>
          <w:tcPr>
            <w:tcW w:w="9350" w:type="dxa"/>
            <w:shd w:val="clear" w:color="auto" w:fill="BDD6EE"/>
          </w:tcPr>
          <w:p w14:paraId="0F7CC041" w14:textId="4BC50974" w:rsidR="00312AB1" w:rsidRPr="00FB3D67" w:rsidRDefault="00923392" w:rsidP="00B71AAC">
            <w:pPr>
              <w:autoSpaceDE w:val="0"/>
              <w:autoSpaceDN w:val="0"/>
              <w:adjustRightInd w:val="0"/>
              <w:spacing w:before="120" w:after="120" w:line="280" w:lineRule="exact"/>
              <w:jc w:val="both"/>
              <w:rPr>
                <w:rFonts w:ascii="Times New Roman" w:hAnsi="Times New Roman" w:cs="Times New Roman"/>
                <w:i/>
                <w:iCs/>
                <w:sz w:val="24"/>
              </w:rPr>
            </w:pPr>
            <w:r>
              <w:rPr>
                <w:rFonts w:ascii="Times New Roman" w:hAnsi="Times New Roman" w:cs="Times New Roman"/>
                <w:b/>
                <w:i/>
                <w:iCs/>
                <w:sz w:val="24"/>
              </w:rPr>
              <w:t>Maintaining the Integrity of a Limited Assurance Engagement</w:t>
            </w:r>
          </w:p>
          <w:p w14:paraId="4736C95A" w14:textId="3BE60FA4" w:rsidR="005D1927" w:rsidRPr="00E228EC" w:rsidRDefault="005D1927" w:rsidP="007B7FC4">
            <w:pPr>
              <w:pStyle w:val="ListParagraph"/>
              <w:numPr>
                <w:ilvl w:val="0"/>
                <w:numId w:val="13"/>
              </w:numPr>
              <w:rPr>
                <w:rFonts w:ascii="Times New Roman" w:hAnsi="Times New Roman" w:cs="Times New Roman"/>
                <w:sz w:val="24"/>
              </w:rPr>
            </w:pPr>
            <w:r w:rsidRPr="00E228EC">
              <w:rPr>
                <w:rFonts w:ascii="Times New Roman" w:hAnsi="Times New Roman" w:cs="Times New Roman"/>
                <w:sz w:val="24"/>
              </w:rPr>
              <w:t xml:space="preserve">Do you agree that the revisions to </w:t>
            </w:r>
            <w:r w:rsidR="00B62F61">
              <w:rPr>
                <w:rFonts w:ascii="Times New Roman" w:hAnsi="Times New Roman" w:cs="Times New Roman"/>
                <w:sz w:val="24"/>
              </w:rPr>
              <w:t xml:space="preserve">proposed </w:t>
            </w:r>
            <w:r w:rsidRPr="00E228EC">
              <w:rPr>
                <w:rFonts w:ascii="Times New Roman" w:hAnsi="Times New Roman" w:cs="Times New Roman"/>
                <w:sz w:val="24"/>
              </w:rPr>
              <w:t>AT-C section 210 are appropriate and that the proposed requirements maintain the integrity of an engagement to provide limited assurance?</w:t>
            </w:r>
            <w:r w:rsidR="00351003">
              <w:rPr>
                <w:rFonts w:ascii="Times New Roman" w:hAnsi="Times New Roman" w:cs="Times New Roman"/>
                <w:sz w:val="24"/>
              </w:rPr>
              <w:t xml:space="preserve"> If not, please explain why.</w:t>
            </w:r>
          </w:p>
          <w:p w14:paraId="1BD76D72" w14:textId="681D093F" w:rsidR="005D1927" w:rsidRPr="00E228EC" w:rsidRDefault="00FE5678" w:rsidP="007B7FC4">
            <w:pPr>
              <w:pStyle w:val="ListParagraph"/>
              <w:autoSpaceDE w:val="0"/>
              <w:autoSpaceDN w:val="0"/>
              <w:adjustRightInd w:val="0"/>
              <w:spacing w:before="120" w:after="120" w:line="280" w:lineRule="exact"/>
              <w:ind w:left="547"/>
              <w:contextualSpacing w:val="0"/>
              <w:jc w:val="both"/>
              <w:rPr>
                <w:rFonts w:ascii="Times New Roman" w:hAnsi="Times New Roman" w:cs="Times New Roman"/>
                <w:sz w:val="24"/>
              </w:rPr>
            </w:pPr>
            <w:r w:rsidRPr="00E228EC">
              <w:rPr>
                <w:rFonts w:ascii="Times New Roman" w:hAnsi="Times New Roman"/>
                <w:i/>
                <w:iCs/>
                <w:sz w:val="24"/>
              </w:rPr>
              <w:t xml:space="preserve">(See </w:t>
            </w:r>
            <w:r>
              <w:rPr>
                <w:rFonts w:ascii="Times New Roman" w:hAnsi="Times New Roman"/>
                <w:i/>
                <w:iCs/>
                <w:sz w:val="24"/>
              </w:rPr>
              <w:t>e</w:t>
            </w:r>
            <w:r w:rsidRPr="00E228EC">
              <w:rPr>
                <w:rFonts w:ascii="Times New Roman" w:hAnsi="Times New Roman"/>
                <w:i/>
                <w:iCs/>
                <w:sz w:val="24"/>
              </w:rPr>
              <w:t xml:space="preserve">xplanatory </w:t>
            </w:r>
            <w:r>
              <w:rPr>
                <w:rFonts w:ascii="Times New Roman" w:hAnsi="Times New Roman"/>
                <w:i/>
                <w:iCs/>
                <w:sz w:val="24"/>
              </w:rPr>
              <w:t>m</w:t>
            </w:r>
            <w:r w:rsidRPr="00E228EC">
              <w:rPr>
                <w:rFonts w:ascii="Times New Roman" w:hAnsi="Times New Roman"/>
                <w:i/>
                <w:iCs/>
                <w:sz w:val="24"/>
              </w:rPr>
              <w:t>emorandum</w:t>
            </w:r>
            <w:r>
              <w:rPr>
                <w:rFonts w:ascii="Times New Roman" w:hAnsi="Times New Roman"/>
                <w:i/>
                <w:iCs/>
                <w:sz w:val="24"/>
              </w:rPr>
              <w:t>,</w:t>
            </w:r>
            <w:r w:rsidRPr="00E228EC">
              <w:rPr>
                <w:rFonts w:ascii="Times New Roman" w:hAnsi="Times New Roman"/>
                <w:i/>
                <w:iCs/>
                <w:sz w:val="24"/>
              </w:rPr>
              <w:t xml:space="preserve"> </w:t>
            </w:r>
            <w:r>
              <w:rPr>
                <w:rFonts w:ascii="Times New Roman" w:hAnsi="Times New Roman"/>
                <w:i/>
                <w:iCs/>
                <w:sz w:val="24"/>
              </w:rPr>
              <w:t>s</w:t>
            </w:r>
            <w:r w:rsidRPr="00E228EC">
              <w:rPr>
                <w:rFonts w:ascii="Times New Roman" w:hAnsi="Times New Roman"/>
                <w:i/>
                <w:iCs/>
                <w:sz w:val="24"/>
              </w:rPr>
              <w:t>ection IV.</w:t>
            </w:r>
            <w:r>
              <w:rPr>
                <w:rFonts w:ascii="Times New Roman" w:hAnsi="Times New Roman"/>
                <w:i/>
                <w:iCs/>
                <w:sz w:val="24"/>
              </w:rPr>
              <w:t>E</w:t>
            </w:r>
            <w:r w:rsidRPr="00E228EC">
              <w:rPr>
                <w:rFonts w:ascii="Times New Roman" w:hAnsi="Times New Roman"/>
                <w:i/>
                <w:iCs/>
                <w:sz w:val="24"/>
              </w:rPr>
              <w:t>)</w:t>
            </w:r>
          </w:p>
        </w:tc>
      </w:tr>
    </w:tbl>
    <w:p w14:paraId="78555F6C" w14:textId="4EEB6D57" w:rsidR="009B4A55" w:rsidRPr="00E228EC" w:rsidRDefault="009B4A55" w:rsidP="009B4A55">
      <w:pPr>
        <w:pStyle w:val="BodyText"/>
        <w:spacing w:after="120"/>
        <w:rPr>
          <w:rFonts w:ascii="Times New Roman" w:hAnsi="Times New Roman"/>
          <w:b/>
          <w:bCs/>
          <w:color w:val="0070C0"/>
          <w:sz w:val="24"/>
          <w:szCs w:val="24"/>
          <w:u w:val="single"/>
        </w:rPr>
      </w:pPr>
      <w:r w:rsidRPr="00E228EC">
        <w:rPr>
          <w:rFonts w:ascii="Times New Roman" w:hAnsi="Times New Roman"/>
          <w:b/>
          <w:bCs/>
          <w:color w:val="0070C0"/>
          <w:sz w:val="24"/>
          <w:szCs w:val="24"/>
        </w:rPr>
        <w:lastRenderedPageBreak/>
        <w:t>Overall response:</w:t>
      </w:r>
      <w:r w:rsidRPr="00E228EC">
        <w:rPr>
          <w:rFonts w:ascii="Times New Roman" w:hAnsi="Times New Roman"/>
          <w:b/>
          <w:bCs/>
          <w:sz w:val="24"/>
          <w:szCs w:val="24"/>
        </w:rPr>
        <w:tab/>
      </w:r>
      <w:sdt>
        <w:sdtPr>
          <w:rPr>
            <w:rFonts w:ascii="Times New Roman" w:hAnsi="Times New Roman"/>
            <w:b/>
            <w:bCs/>
            <w:color w:val="0070C0"/>
            <w:sz w:val="24"/>
            <w:szCs w:val="24"/>
            <w:u w:val="single"/>
          </w:rPr>
          <w:alias w:val="Overall response"/>
          <w:tag w:val="Overall response"/>
          <w:id w:val="739215161"/>
          <w:placeholder>
            <w:docPart w:val="FADF4C87A7814A548D3881D60AD4FF81"/>
          </w:placeholder>
          <w15:color w:val="0000FF"/>
          <w:dropDownList>
            <w:listItem w:displayText="Click to select from drop-down menu" w:value="Click to select from drop-down menu"/>
            <w:listItem w:displayText="Strongly agree " w:value="Strongly agree "/>
            <w:listItem w:displayText="Agree" w:value="Agree"/>
            <w:listItem w:displayText="Somewhat agree" w:value="Somewhat agree"/>
            <w:listItem w:displayText="Neither agree nor disagree" w:value="Neither agree nor disagree"/>
            <w:listItem w:displayText="Somewhat disagree" w:value="Somewhat disagree"/>
            <w:listItem w:displayText="Disagree" w:value="Disagree"/>
            <w:listItem w:displayText="Strongly disagree" w:value="Strongly disagree"/>
            <w:listItem w:displayText="No response" w:value="No response"/>
          </w:dropDownList>
        </w:sdtPr>
        <w:sdtEndPr/>
        <w:sdtContent>
          <w:r w:rsidR="00C1278B">
            <w:rPr>
              <w:rFonts w:ascii="Times New Roman" w:hAnsi="Times New Roman"/>
              <w:b/>
              <w:bCs/>
              <w:color w:val="0070C0"/>
              <w:sz w:val="24"/>
              <w:szCs w:val="24"/>
              <w:u w:val="single"/>
            </w:rPr>
            <w:t>Agree</w:t>
          </w:r>
        </w:sdtContent>
      </w:sdt>
    </w:p>
    <w:p w14:paraId="130EEDBD" w14:textId="77777777" w:rsidR="005D1927" w:rsidRDefault="005D1927" w:rsidP="005D1927">
      <w:pPr>
        <w:pStyle w:val="BodyText"/>
        <w:spacing w:after="120"/>
        <w:rPr>
          <w:rFonts w:ascii="Times New Roman" w:hAnsi="Times New Roman"/>
          <w:b/>
          <w:bCs/>
          <w:color w:val="0070C0"/>
          <w:sz w:val="24"/>
          <w:szCs w:val="24"/>
        </w:rPr>
      </w:pPr>
      <w:r w:rsidRPr="00E228EC">
        <w:rPr>
          <w:rFonts w:ascii="Times New Roman" w:hAnsi="Times New Roman"/>
          <w:b/>
          <w:bCs/>
          <w:color w:val="0070C0"/>
          <w:sz w:val="24"/>
          <w:szCs w:val="24"/>
        </w:rPr>
        <w:t>Detailed comments (if any):</w:t>
      </w:r>
    </w:p>
    <w:p w14:paraId="3EC339BC" w14:textId="03D01297" w:rsidR="005D1927" w:rsidRPr="00253BEF" w:rsidRDefault="00F10050" w:rsidP="005D1927">
      <w:pPr>
        <w:pStyle w:val="BodyText"/>
        <w:spacing w:after="120"/>
        <w:rPr>
          <w:rFonts w:ascii="Times New Roman" w:hAnsi="Times New Roman"/>
          <w:b/>
          <w:bCs/>
          <w:color w:val="0070C0"/>
          <w:sz w:val="24"/>
          <w:szCs w:val="24"/>
        </w:rPr>
      </w:pPr>
      <w:r w:rsidRPr="00F10050">
        <w:rPr>
          <w:rFonts w:ascii="Times New Roman" w:hAnsi="Times New Roman"/>
          <w:color w:val="000000" w:themeColor="text1"/>
          <w:sz w:val="24"/>
        </w:rPr>
        <w:t xml:space="preserve">The VSCPA agrees that the revisions </w:t>
      </w:r>
      <w:r w:rsidR="003B0C4A" w:rsidRPr="00F10050">
        <w:rPr>
          <w:rFonts w:ascii="Times New Roman" w:hAnsi="Times New Roman"/>
          <w:color w:val="000000" w:themeColor="text1"/>
          <w:sz w:val="24"/>
        </w:rPr>
        <w:t>proposed to</w:t>
      </w:r>
      <w:r w:rsidRPr="00F10050">
        <w:rPr>
          <w:rFonts w:ascii="Times New Roman" w:hAnsi="Times New Roman"/>
          <w:color w:val="000000" w:themeColor="text1"/>
          <w:sz w:val="24"/>
        </w:rPr>
        <w:t xml:space="preserve"> AT-C section 210 appropriately maintain the integrity of a limited assurance engagement. We believe the proposed requirements continue to distinguish review engagements from examination engagements while providing practitioners with a sufficient basis for a limited assurance conclusion.</w:t>
      </w:r>
    </w:p>
    <w:p w14:paraId="08FC6946" w14:textId="77777777" w:rsidR="00556E30" w:rsidRPr="00E228EC" w:rsidRDefault="00556E30" w:rsidP="005D1927">
      <w:pPr>
        <w:pStyle w:val="BodyText"/>
        <w:spacing w:after="120"/>
        <w:rPr>
          <w:rFonts w:ascii="Times New Roman" w:hAnsi="Times New Roman"/>
          <w:sz w:val="24"/>
          <w:szCs w:val="24"/>
        </w:rPr>
      </w:pPr>
    </w:p>
    <w:tbl>
      <w:tblPr>
        <w:tblStyle w:val="TableGrid"/>
        <w:tblW w:w="0" w:type="auto"/>
        <w:shd w:val="clear" w:color="auto" w:fill="CAEDFB" w:themeFill="accent4" w:themeFillTint="33"/>
        <w:tblLook w:val="04A0" w:firstRow="1" w:lastRow="0" w:firstColumn="1" w:lastColumn="0" w:noHBand="0" w:noVBand="1"/>
      </w:tblPr>
      <w:tblGrid>
        <w:gridCol w:w="9350"/>
      </w:tblGrid>
      <w:tr w:rsidR="005D1927" w:rsidRPr="00E228EC" w14:paraId="7453B30E" w14:textId="77777777">
        <w:tc>
          <w:tcPr>
            <w:tcW w:w="9350" w:type="dxa"/>
            <w:shd w:val="clear" w:color="auto" w:fill="BDD6EE"/>
          </w:tcPr>
          <w:p w14:paraId="628AC579" w14:textId="79553A52" w:rsidR="005D1927" w:rsidRPr="00B71AAC" w:rsidRDefault="005D1927">
            <w:pPr>
              <w:pStyle w:val="Heading3"/>
              <w:spacing w:before="120" w:after="120"/>
              <w:rPr>
                <w:rFonts w:ascii="Times New Roman" w:hAnsi="Times New Roman" w:cs="Times New Roman"/>
                <w:b/>
                <w:bCs/>
                <w:i/>
                <w:iCs/>
                <w:color w:val="auto"/>
                <w:sz w:val="24"/>
                <w:szCs w:val="24"/>
              </w:rPr>
            </w:pPr>
            <w:r w:rsidRPr="00B71AAC">
              <w:rPr>
                <w:rFonts w:ascii="Times New Roman" w:hAnsi="Times New Roman" w:cs="Times New Roman"/>
                <w:b/>
                <w:bCs/>
                <w:i/>
                <w:iCs/>
                <w:color w:val="auto"/>
                <w:sz w:val="24"/>
                <w:szCs w:val="24"/>
              </w:rPr>
              <w:t xml:space="preserve">Other </w:t>
            </w:r>
            <w:r w:rsidR="00B71AAC">
              <w:rPr>
                <w:rFonts w:ascii="Times New Roman" w:hAnsi="Times New Roman" w:cs="Times New Roman"/>
                <w:b/>
                <w:bCs/>
                <w:i/>
                <w:iCs/>
                <w:color w:val="auto"/>
                <w:sz w:val="24"/>
                <w:szCs w:val="24"/>
              </w:rPr>
              <w:t>Observations</w:t>
            </w:r>
            <w:r w:rsidRPr="00B71AAC">
              <w:rPr>
                <w:rFonts w:ascii="Times New Roman" w:hAnsi="Times New Roman" w:cs="Times New Roman"/>
                <w:i/>
                <w:iCs/>
                <w:color w:val="auto"/>
                <w:sz w:val="24"/>
                <w:szCs w:val="24"/>
              </w:rPr>
              <w:t xml:space="preserve"> </w:t>
            </w:r>
            <w:r w:rsidR="00923392">
              <w:rPr>
                <w:rFonts w:ascii="Times New Roman" w:hAnsi="Times New Roman" w:cs="Times New Roman"/>
                <w:b/>
                <w:i/>
                <w:iCs/>
                <w:color w:val="auto"/>
                <w:sz w:val="24"/>
                <w:szCs w:val="24"/>
              </w:rPr>
              <w:t>Regarding Proposed AT-C Section 210</w:t>
            </w:r>
          </w:p>
          <w:p w14:paraId="49589762" w14:textId="4C1A11BA" w:rsidR="00ED05E3" w:rsidRPr="009F0288" w:rsidRDefault="005D1927" w:rsidP="009F0288">
            <w:pPr>
              <w:pStyle w:val="ListParagraph"/>
              <w:numPr>
                <w:ilvl w:val="0"/>
                <w:numId w:val="13"/>
              </w:numPr>
              <w:rPr>
                <w:rFonts w:ascii="Times New Roman" w:hAnsi="Times New Roman" w:cs="Times New Roman"/>
                <w:sz w:val="24"/>
              </w:rPr>
            </w:pPr>
            <w:r w:rsidRPr="00E228EC">
              <w:rPr>
                <w:rFonts w:ascii="Times New Roman" w:hAnsi="Times New Roman" w:cs="Times New Roman"/>
                <w:sz w:val="24"/>
              </w:rPr>
              <w:t xml:space="preserve">Are there any other </w:t>
            </w:r>
            <w:r w:rsidR="003121DC" w:rsidRPr="00E228EC">
              <w:rPr>
                <w:rFonts w:ascii="Times New Roman" w:hAnsi="Times New Roman" w:cs="Times New Roman"/>
                <w:sz w:val="24"/>
              </w:rPr>
              <w:t>observations</w:t>
            </w:r>
            <w:r w:rsidRPr="00E228EC">
              <w:rPr>
                <w:rFonts w:ascii="Times New Roman" w:hAnsi="Times New Roman" w:cs="Times New Roman"/>
                <w:sz w:val="24"/>
              </w:rPr>
              <w:t xml:space="preserve"> that you would like to </w:t>
            </w:r>
            <w:r w:rsidR="003121DC" w:rsidRPr="00E228EC">
              <w:rPr>
                <w:rFonts w:ascii="Times New Roman" w:hAnsi="Times New Roman" w:cs="Times New Roman"/>
                <w:sz w:val="24"/>
              </w:rPr>
              <w:t>provide</w:t>
            </w:r>
            <w:r w:rsidRPr="00E228EC">
              <w:rPr>
                <w:rFonts w:ascii="Times New Roman" w:hAnsi="Times New Roman" w:cs="Times New Roman"/>
                <w:sz w:val="24"/>
              </w:rPr>
              <w:t xml:space="preserve"> with respect to significant matters that affect proposed AT-C section 210</w:t>
            </w:r>
            <w:r w:rsidR="00ED05E3" w:rsidRPr="00E228EC">
              <w:rPr>
                <w:rFonts w:ascii="Times New Roman" w:hAnsi="Times New Roman" w:cs="Times New Roman"/>
                <w:sz w:val="24"/>
              </w:rPr>
              <w:t>?</w:t>
            </w:r>
          </w:p>
          <w:p w14:paraId="598F94FE" w14:textId="37CA3E49" w:rsidR="005D1927" w:rsidRPr="00E228EC" w:rsidRDefault="005D1927" w:rsidP="009F0288">
            <w:pPr>
              <w:spacing w:before="120" w:after="120" w:line="280" w:lineRule="exact"/>
              <w:ind w:left="360"/>
              <w:rPr>
                <w:rFonts w:ascii="Times New Roman" w:hAnsi="Times New Roman" w:cs="Times New Roman"/>
                <w:sz w:val="24"/>
              </w:rPr>
            </w:pPr>
            <w:r w:rsidRPr="00E228EC">
              <w:rPr>
                <w:rFonts w:ascii="Times New Roman" w:hAnsi="Times New Roman" w:cs="Times New Roman"/>
                <w:i/>
                <w:iCs/>
                <w:sz w:val="24"/>
              </w:rPr>
              <w:t xml:space="preserve">(See </w:t>
            </w:r>
            <w:r w:rsidR="003D5150">
              <w:rPr>
                <w:rFonts w:ascii="Times New Roman" w:hAnsi="Times New Roman" w:cs="Times New Roman"/>
                <w:i/>
                <w:iCs/>
                <w:sz w:val="24"/>
              </w:rPr>
              <w:t>e</w:t>
            </w:r>
            <w:r w:rsidRPr="00E228EC">
              <w:rPr>
                <w:rFonts w:ascii="Times New Roman" w:hAnsi="Times New Roman" w:cs="Times New Roman"/>
                <w:i/>
                <w:iCs/>
                <w:sz w:val="24"/>
              </w:rPr>
              <w:t xml:space="preserve">xplanatory </w:t>
            </w:r>
            <w:r w:rsidR="003D5150">
              <w:rPr>
                <w:rFonts w:ascii="Times New Roman" w:hAnsi="Times New Roman" w:cs="Times New Roman"/>
                <w:i/>
                <w:iCs/>
                <w:sz w:val="24"/>
              </w:rPr>
              <w:t>m</w:t>
            </w:r>
            <w:r w:rsidRPr="00E228EC">
              <w:rPr>
                <w:rFonts w:ascii="Times New Roman" w:hAnsi="Times New Roman" w:cs="Times New Roman"/>
                <w:i/>
                <w:iCs/>
                <w:sz w:val="24"/>
              </w:rPr>
              <w:t>emorandum</w:t>
            </w:r>
            <w:r w:rsidR="003D5150">
              <w:rPr>
                <w:rFonts w:ascii="Times New Roman" w:hAnsi="Times New Roman" w:cs="Times New Roman"/>
                <w:i/>
                <w:iCs/>
                <w:sz w:val="24"/>
              </w:rPr>
              <w:t>, section</w:t>
            </w:r>
            <w:r w:rsidR="003121DC" w:rsidRPr="00E228EC">
              <w:rPr>
                <w:rFonts w:ascii="Times New Roman" w:hAnsi="Times New Roman" w:cs="Times New Roman"/>
                <w:i/>
                <w:iCs/>
                <w:sz w:val="24"/>
              </w:rPr>
              <w:t xml:space="preserve"> IV.E</w:t>
            </w:r>
            <w:r w:rsidRPr="00E228EC">
              <w:rPr>
                <w:rFonts w:ascii="Times New Roman" w:hAnsi="Times New Roman" w:cs="Times New Roman"/>
                <w:i/>
                <w:iCs/>
                <w:sz w:val="24"/>
              </w:rPr>
              <w:t>)</w:t>
            </w:r>
          </w:p>
        </w:tc>
      </w:tr>
    </w:tbl>
    <w:p w14:paraId="59DDF76D" w14:textId="77777777" w:rsidR="005D1927" w:rsidRPr="00E228EC" w:rsidRDefault="005D1927" w:rsidP="005D1927">
      <w:pPr>
        <w:pStyle w:val="BodyText"/>
        <w:spacing w:after="120"/>
        <w:rPr>
          <w:rFonts w:ascii="Times New Roman" w:hAnsi="Times New Roman"/>
          <w:b/>
          <w:bCs/>
          <w:color w:val="0070C0"/>
          <w:sz w:val="24"/>
          <w:szCs w:val="24"/>
        </w:rPr>
      </w:pPr>
      <w:r w:rsidRPr="00E228EC">
        <w:rPr>
          <w:rFonts w:ascii="Times New Roman" w:hAnsi="Times New Roman"/>
          <w:b/>
          <w:bCs/>
          <w:color w:val="0070C0"/>
          <w:sz w:val="24"/>
          <w:szCs w:val="24"/>
        </w:rPr>
        <w:t>Detailed comments (if any):</w:t>
      </w:r>
    </w:p>
    <w:p w14:paraId="77D09047" w14:textId="69335DC9" w:rsidR="00ED05E3" w:rsidRDefault="00C1278B" w:rsidP="005D1927">
      <w:pPr>
        <w:pStyle w:val="BodyText"/>
        <w:spacing w:after="120"/>
        <w:rPr>
          <w:rFonts w:ascii="Times New Roman" w:hAnsi="Times New Roman"/>
          <w:color w:val="000000" w:themeColor="text1"/>
          <w:sz w:val="24"/>
        </w:rPr>
      </w:pPr>
      <w:r w:rsidRPr="00316291">
        <w:rPr>
          <w:rFonts w:ascii="Times New Roman" w:hAnsi="Times New Roman"/>
          <w:color w:val="000000" w:themeColor="text1"/>
          <w:sz w:val="24"/>
        </w:rPr>
        <w:t>The VSCPA has no additional comments</w:t>
      </w:r>
      <w:r w:rsidR="00F14362">
        <w:rPr>
          <w:rFonts w:ascii="Times New Roman" w:hAnsi="Times New Roman"/>
          <w:color w:val="000000" w:themeColor="text1"/>
          <w:sz w:val="24"/>
        </w:rPr>
        <w:t xml:space="preserve"> at this time</w:t>
      </w:r>
      <w:r w:rsidRPr="00316291">
        <w:rPr>
          <w:rFonts w:ascii="Times New Roman" w:hAnsi="Times New Roman"/>
          <w:color w:val="000000" w:themeColor="text1"/>
          <w:sz w:val="24"/>
        </w:rPr>
        <w:t xml:space="preserve"> on AT-C Section </w:t>
      </w:r>
      <w:r>
        <w:rPr>
          <w:rFonts w:ascii="Times New Roman" w:hAnsi="Times New Roman"/>
          <w:color w:val="000000" w:themeColor="text1"/>
          <w:sz w:val="24"/>
        </w:rPr>
        <w:t>210</w:t>
      </w:r>
      <w:r w:rsidR="00F10050">
        <w:rPr>
          <w:rFonts w:ascii="Times New Roman" w:hAnsi="Times New Roman"/>
          <w:color w:val="000000" w:themeColor="text1"/>
          <w:sz w:val="24"/>
        </w:rPr>
        <w:t xml:space="preserve"> </w:t>
      </w:r>
      <w:r w:rsidR="00F10050" w:rsidRPr="00F10050">
        <w:rPr>
          <w:rFonts w:ascii="Times New Roman" w:hAnsi="Times New Roman"/>
          <w:color w:val="000000" w:themeColor="text1"/>
          <w:sz w:val="24"/>
        </w:rPr>
        <w:t>beyond those noted above</w:t>
      </w:r>
      <w:r w:rsidRPr="00316291">
        <w:rPr>
          <w:rFonts w:ascii="Times New Roman" w:hAnsi="Times New Roman"/>
          <w:color w:val="000000" w:themeColor="text1"/>
          <w:sz w:val="24"/>
        </w:rPr>
        <w:t>.</w:t>
      </w:r>
    </w:p>
    <w:p w14:paraId="07D94D09" w14:textId="77777777" w:rsidR="00F10050" w:rsidRPr="007A21AD" w:rsidRDefault="00F10050" w:rsidP="005D1927">
      <w:pPr>
        <w:pStyle w:val="BodyText"/>
        <w:spacing w:after="120"/>
        <w:rPr>
          <w:rFonts w:ascii="Times New Roman" w:hAnsi="Times New Roman"/>
          <w:color w:val="000000" w:themeColor="text1"/>
          <w:sz w:val="24"/>
        </w:rPr>
      </w:pPr>
    </w:p>
    <w:p w14:paraId="4F7642B7" w14:textId="46986432" w:rsidR="00556E30" w:rsidRPr="00E228EC" w:rsidRDefault="00923392" w:rsidP="009F0288">
      <w:pPr>
        <w:pStyle w:val="Heading3"/>
        <w:spacing w:before="120" w:after="120"/>
      </w:pPr>
      <w:r w:rsidRPr="00FB3D67">
        <w:rPr>
          <w:rFonts w:ascii="Times New Roman" w:hAnsi="Times New Roman" w:cs="Times New Roman"/>
          <w:b/>
          <w:color w:val="auto"/>
        </w:rPr>
        <w:t>Matters Affecting Both Proposed AT-C Sections 325 and 330</w:t>
      </w:r>
    </w:p>
    <w:tbl>
      <w:tblPr>
        <w:tblStyle w:val="TableGrid"/>
        <w:tblW w:w="0" w:type="auto"/>
        <w:shd w:val="clear" w:color="auto" w:fill="CAEDFB" w:themeFill="accent4" w:themeFillTint="33"/>
        <w:tblLook w:val="04A0" w:firstRow="1" w:lastRow="0" w:firstColumn="1" w:lastColumn="0" w:noHBand="0" w:noVBand="1"/>
      </w:tblPr>
      <w:tblGrid>
        <w:gridCol w:w="9350"/>
      </w:tblGrid>
      <w:tr w:rsidR="00ED05E3" w:rsidRPr="00E228EC" w14:paraId="2F7ED67D" w14:textId="77777777" w:rsidTr="004D0E3F">
        <w:tc>
          <w:tcPr>
            <w:tcW w:w="9350" w:type="dxa"/>
            <w:shd w:val="clear" w:color="auto" w:fill="BDD6EE"/>
          </w:tcPr>
          <w:p w14:paraId="68E5DCF1" w14:textId="18A9C9AB" w:rsidR="00ED05E3" w:rsidRPr="00B71AAC" w:rsidRDefault="00ED05E3" w:rsidP="004D0E3F">
            <w:pPr>
              <w:pStyle w:val="Heading3"/>
              <w:spacing w:before="120" w:after="120"/>
              <w:rPr>
                <w:rFonts w:ascii="Times New Roman" w:hAnsi="Times New Roman" w:cs="Times New Roman"/>
                <w:b/>
                <w:bCs/>
                <w:color w:val="auto"/>
                <w:sz w:val="24"/>
                <w:szCs w:val="24"/>
              </w:rPr>
            </w:pPr>
            <w:r w:rsidRPr="00B71AAC">
              <w:rPr>
                <w:rFonts w:ascii="Times New Roman" w:hAnsi="Times New Roman" w:cs="Times New Roman"/>
                <w:b/>
                <w:bCs/>
                <w:i/>
                <w:iCs/>
                <w:color w:val="auto"/>
                <w:sz w:val="24"/>
                <w:szCs w:val="24"/>
              </w:rPr>
              <w:t>Definitions</w:t>
            </w:r>
          </w:p>
          <w:p w14:paraId="555A0854" w14:textId="53FDC707" w:rsidR="00ED05E3" w:rsidRPr="00E228EC" w:rsidRDefault="00ED05E3" w:rsidP="00ED05E3">
            <w:pPr>
              <w:pStyle w:val="ListParagraph"/>
              <w:numPr>
                <w:ilvl w:val="0"/>
                <w:numId w:val="13"/>
              </w:numPr>
              <w:rPr>
                <w:rFonts w:ascii="Times New Roman" w:hAnsi="Times New Roman" w:cs="Times New Roman"/>
                <w:sz w:val="24"/>
              </w:rPr>
            </w:pPr>
            <w:r w:rsidRPr="00E228EC">
              <w:rPr>
                <w:rFonts w:ascii="Times New Roman" w:hAnsi="Times New Roman" w:cs="Times New Roman"/>
                <w:sz w:val="24"/>
              </w:rPr>
              <w:t xml:space="preserve">Do you agree </w:t>
            </w:r>
            <w:r w:rsidR="003D5150">
              <w:rPr>
                <w:rFonts w:ascii="Times New Roman" w:hAnsi="Times New Roman" w:cs="Times New Roman"/>
                <w:sz w:val="24"/>
              </w:rPr>
              <w:t xml:space="preserve">with </w:t>
            </w:r>
            <w:r w:rsidRPr="00E228EC">
              <w:rPr>
                <w:rFonts w:ascii="Times New Roman" w:hAnsi="Times New Roman" w:cs="Times New Roman"/>
                <w:sz w:val="24"/>
              </w:rPr>
              <w:t xml:space="preserve">defining terms in proposed AT-C section 330, such as </w:t>
            </w:r>
            <w:r w:rsidRPr="00E228EC">
              <w:rPr>
                <w:rFonts w:ascii="Times New Roman" w:hAnsi="Times New Roman" w:cs="Times New Roman"/>
                <w:i/>
                <w:sz w:val="24"/>
              </w:rPr>
              <w:t>the risk of material misstatement</w:t>
            </w:r>
            <w:r w:rsidRPr="00E228EC">
              <w:rPr>
                <w:rFonts w:ascii="Times New Roman" w:hAnsi="Times New Roman" w:cs="Times New Roman"/>
                <w:sz w:val="24"/>
              </w:rPr>
              <w:t xml:space="preserve">, </w:t>
            </w:r>
            <w:r w:rsidRPr="00E228EC">
              <w:rPr>
                <w:rFonts w:ascii="Times New Roman" w:hAnsi="Times New Roman" w:cs="Times New Roman"/>
                <w:i/>
                <w:sz w:val="24"/>
              </w:rPr>
              <w:t>substantive procedures</w:t>
            </w:r>
            <w:r w:rsidR="003D5150">
              <w:rPr>
                <w:rFonts w:ascii="Times New Roman" w:hAnsi="Times New Roman" w:cs="Times New Roman"/>
                <w:i/>
                <w:sz w:val="24"/>
              </w:rPr>
              <w:t>,</w:t>
            </w:r>
            <w:r w:rsidRPr="00E228EC">
              <w:rPr>
                <w:rFonts w:ascii="Times New Roman" w:hAnsi="Times New Roman" w:cs="Times New Roman"/>
                <w:sz w:val="24"/>
              </w:rPr>
              <w:t xml:space="preserve"> and </w:t>
            </w:r>
            <w:r w:rsidRPr="00E228EC">
              <w:rPr>
                <w:rFonts w:ascii="Times New Roman" w:hAnsi="Times New Roman" w:cs="Times New Roman"/>
                <w:i/>
                <w:sz w:val="24"/>
              </w:rPr>
              <w:t>test of controls</w:t>
            </w:r>
            <w:r w:rsidRPr="00E228EC">
              <w:rPr>
                <w:rFonts w:ascii="Times New Roman" w:hAnsi="Times New Roman" w:cs="Times New Roman"/>
                <w:sz w:val="24"/>
              </w:rPr>
              <w:t xml:space="preserve">, with definitions that are similar, but not identical, to the definitions of the same terms in proposed AT-C section 205? If not, </w:t>
            </w:r>
            <w:r w:rsidR="00351003">
              <w:rPr>
                <w:rFonts w:ascii="Times New Roman" w:hAnsi="Times New Roman" w:cs="Times New Roman"/>
                <w:sz w:val="24"/>
              </w:rPr>
              <w:t xml:space="preserve">please explain </w:t>
            </w:r>
            <w:r w:rsidRPr="00E228EC">
              <w:rPr>
                <w:rFonts w:ascii="Times New Roman" w:hAnsi="Times New Roman" w:cs="Times New Roman"/>
                <w:sz w:val="24"/>
              </w:rPr>
              <w:t>why</w:t>
            </w:r>
            <w:r w:rsidR="00DC6003">
              <w:rPr>
                <w:rFonts w:ascii="Times New Roman" w:hAnsi="Times New Roman" w:cs="Times New Roman"/>
                <w:sz w:val="24"/>
              </w:rPr>
              <w:t>.</w:t>
            </w:r>
          </w:p>
          <w:p w14:paraId="79FE653D" w14:textId="0159B746" w:rsidR="00ED05E3" w:rsidRPr="00E228EC" w:rsidRDefault="00ED05E3" w:rsidP="004D0E3F">
            <w:pPr>
              <w:pStyle w:val="ListParagraph"/>
              <w:autoSpaceDE w:val="0"/>
              <w:autoSpaceDN w:val="0"/>
              <w:adjustRightInd w:val="0"/>
              <w:spacing w:before="120" w:after="120" w:line="280" w:lineRule="exact"/>
              <w:ind w:left="547"/>
              <w:contextualSpacing w:val="0"/>
              <w:jc w:val="both"/>
              <w:rPr>
                <w:rFonts w:ascii="Times New Roman" w:hAnsi="Times New Roman" w:cs="Times New Roman"/>
                <w:sz w:val="24"/>
              </w:rPr>
            </w:pPr>
            <w:r w:rsidRPr="00E228EC">
              <w:rPr>
                <w:rFonts w:ascii="Times New Roman" w:hAnsi="Times New Roman" w:cs="Times New Roman"/>
                <w:i/>
                <w:iCs/>
                <w:sz w:val="24"/>
              </w:rPr>
              <w:t xml:space="preserve">(See </w:t>
            </w:r>
            <w:r w:rsidR="003D5150">
              <w:rPr>
                <w:rFonts w:ascii="Times New Roman" w:hAnsi="Times New Roman" w:cs="Times New Roman"/>
                <w:i/>
                <w:iCs/>
                <w:sz w:val="24"/>
              </w:rPr>
              <w:t>e</w:t>
            </w:r>
            <w:r w:rsidRPr="00E228EC">
              <w:rPr>
                <w:rFonts w:ascii="Times New Roman" w:hAnsi="Times New Roman" w:cs="Times New Roman"/>
                <w:i/>
                <w:iCs/>
                <w:sz w:val="24"/>
              </w:rPr>
              <w:t xml:space="preserve">xplanatory </w:t>
            </w:r>
            <w:r w:rsidR="003D5150">
              <w:rPr>
                <w:rFonts w:ascii="Times New Roman" w:hAnsi="Times New Roman" w:cs="Times New Roman"/>
                <w:i/>
                <w:iCs/>
                <w:sz w:val="24"/>
              </w:rPr>
              <w:t>m</w:t>
            </w:r>
            <w:r w:rsidRPr="00E228EC">
              <w:rPr>
                <w:rFonts w:ascii="Times New Roman" w:hAnsi="Times New Roman" w:cs="Times New Roman"/>
                <w:i/>
                <w:iCs/>
                <w:sz w:val="24"/>
              </w:rPr>
              <w:t>emorandum</w:t>
            </w:r>
            <w:r w:rsidR="003D5150">
              <w:rPr>
                <w:rFonts w:ascii="Times New Roman" w:hAnsi="Times New Roman" w:cs="Times New Roman"/>
                <w:i/>
                <w:iCs/>
                <w:sz w:val="24"/>
              </w:rPr>
              <w:t>, section</w:t>
            </w:r>
            <w:r w:rsidRPr="00E228EC">
              <w:rPr>
                <w:rFonts w:ascii="Times New Roman" w:hAnsi="Times New Roman" w:cs="Times New Roman"/>
                <w:i/>
                <w:iCs/>
                <w:sz w:val="24"/>
              </w:rPr>
              <w:t xml:space="preserve"> IV.F</w:t>
            </w:r>
            <w:r w:rsidR="001A0CFA" w:rsidRPr="00E228EC">
              <w:rPr>
                <w:rFonts w:ascii="Times New Roman" w:hAnsi="Times New Roman" w:cs="Times New Roman"/>
                <w:i/>
                <w:iCs/>
                <w:sz w:val="24"/>
              </w:rPr>
              <w:t>.2</w:t>
            </w:r>
            <w:r w:rsidRPr="00E228EC">
              <w:rPr>
                <w:rFonts w:ascii="Times New Roman" w:hAnsi="Times New Roman" w:cs="Times New Roman"/>
                <w:i/>
                <w:iCs/>
                <w:sz w:val="24"/>
              </w:rPr>
              <w:t>)</w:t>
            </w:r>
          </w:p>
        </w:tc>
      </w:tr>
    </w:tbl>
    <w:p w14:paraId="0E1ACE8B" w14:textId="518D1251" w:rsidR="009B4A55" w:rsidRPr="00E228EC" w:rsidRDefault="009B4A55" w:rsidP="009B4A55">
      <w:pPr>
        <w:pStyle w:val="BodyText"/>
        <w:spacing w:after="120"/>
        <w:rPr>
          <w:rFonts w:ascii="Times New Roman" w:hAnsi="Times New Roman"/>
          <w:b/>
          <w:bCs/>
          <w:color w:val="0070C0"/>
          <w:sz w:val="24"/>
          <w:szCs w:val="24"/>
          <w:u w:val="single"/>
        </w:rPr>
      </w:pPr>
      <w:r w:rsidRPr="00E228EC">
        <w:rPr>
          <w:rFonts w:ascii="Times New Roman" w:hAnsi="Times New Roman"/>
          <w:b/>
          <w:bCs/>
          <w:color w:val="0070C0"/>
          <w:sz w:val="24"/>
          <w:szCs w:val="24"/>
        </w:rPr>
        <w:t>Overall response:</w:t>
      </w:r>
      <w:r w:rsidRPr="00E228EC">
        <w:rPr>
          <w:rFonts w:ascii="Times New Roman" w:hAnsi="Times New Roman"/>
          <w:b/>
          <w:bCs/>
          <w:sz w:val="24"/>
          <w:szCs w:val="24"/>
        </w:rPr>
        <w:tab/>
      </w:r>
      <w:sdt>
        <w:sdtPr>
          <w:rPr>
            <w:rFonts w:ascii="Times New Roman" w:hAnsi="Times New Roman"/>
            <w:b/>
            <w:bCs/>
            <w:color w:val="0070C0"/>
            <w:sz w:val="24"/>
            <w:szCs w:val="24"/>
            <w:u w:val="single"/>
          </w:rPr>
          <w:alias w:val="Overall response"/>
          <w:tag w:val="Overall response"/>
          <w:id w:val="238684533"/>
          <w:placeholder>
            <w:docPart w:val="72E922B9BF164AB9A1EABB0D36CDEEC0"/>
          </w:placeholder>
          <w15:color w:val="0000FF"/>
          <w:dropDownList>
            <w:listItem w:displayText="Click to select from drop-down menu" w:value="Click to select from drop-down menu"/>
            <w:listItem w:displayText="Strongly agree " w:value="Strongly agree "/>
            <w:listItem w:displayText="Agree" w:value="Agree"/>
            <w:listItem w:displayText="Somewhat agree" w:value="Somewhat agree"/>
            <w:listItem w:displayText="Neither agree nor disagree" w:value="Neither agree nor disagree"/>
            <w:listItem w:displayText="Somewhat disagree" w:value="Somewhat disagree"/>
            <w:listItem w:displayText="Disagree" w:value="Disagree"/>
            <w:listItem w:displayText="Strongly disagree" w:value="Strongly disagree"/>
            <w:listItem w:displayText="No response" w:value="No response"/>
          </w:dropDownList>
        </w:sdtPr>
        <w:sdtEndPr/>
        <w:sdtContent>
          <w:r w:rsidR="00957E89">
            <w:rPr>
              <w:rFonts w:ascii="Times New Roman" w:hAnsi="Times New Roman"/>
              <w:b/>
              <w:bCs/>
              <w:color w:val="0070C0"/>
              <w:sz w:val="24"/>
              <w:szCs w:val="24"/>
              <w:u w:val="single"/>
            </w:rPr>
            <w:t>Agree</w:t>
          </w:r>
        </w:sdtContent>
      </w:sdt>
    </w:p>
    <w:p w14:paraId="2004953E" w14:textId="071CEB0E" w:rsidR="00ED05E3" w:rsidRPr="00E228EC" w:rsidRDefault="00ED05E3" w:rsidP="00ED05E3">
      <w:pPr>
        <w:pStyle w:val="BodyText"/>
        <w:spacing w:after="120"/>
        <w:rPr>
          <w:rFonts w:ascii="Times New Roman" w:hAnsi="Times New Roman"/>
          <w:sz w:val="24"/>
          <w:szCs w:val="24"/>
        </w:rPr>
      </w:pPr>
      <w:r w:rsidRPr="00E228EC">
        <w:rPr>
          <w:rFonts w:ascii="Times New Roman" w:hAnsi="Times New Roman"/>
          <w:b/>
          <w:bCs/>
          <w:color w:val="0070C0"/>
          <w:sz w:val="24"/>
          <w:szCs w:val="24"/>
        </w:rPr>
        <w:t>Detailed comments (if any):</w:t>
      </w:r>
    </w:p>
    <w:p w14:paraId="034AA5BB" w14:textId="38EA823E" w:rsidR="005D1927" w:rsidRPr="00F10050" w:rsidRDefault="00253BEF" w:rsidP="005D1927">
      <w:pPr>
        <w:pStyle w:val="BodyText"/>
        <w:spacing w:after="120"/>
        <w:rPr>
          <w:rFonts w:ascii="Times New Roman" w:hAnsi="Times New Roman"/>
          <w:sz w:val="24"/>
        </w:rPr>
      </w:pPr>
      <w:r w:rsidRPr="00253BEF">
        <w:rPr>
          <w:rFonts w:ascii="Times New Roman" w:hAnsi="Times New Roman"/>
          <w:sz w:val="24"/>
          <w:szCs w:val="24"/>
        </w:rPr>
        <w:t xml:space="preserve">The VSCPA agrees that the similar but not identical definitions in proposed AT-C section 330 are appropriate. </w:t>
      </w:r>
      <w:r w:rsidR="00F10050" w:rsidRPr="00F10050">
        <w:rPr>
          <w:rFonts w:ascii="Times New Roman" w:hAnsi="Times New Roman"/>
          <w:sz w:val="24"/>
        </w:rPr>
        <w:t>We believe the differences appropriately tailor the terminology to sustainability review engagements while maintaining consistency with the broader attestation framework.</w:t>
      </w:r>
      <w:r w:rsidR="00F10050">
        <w:rPr>
          <w:rFonts w:ascii="Times New Roman" w:hAnsi="Times New Roman"/>
          <w:sz w:val="24"/>
        </w:rPr>
        <w:t xml:space="preserve"> </w:t>
      </w:r>
      <w:r w:rsidRPr="00253BEF">
        <w:rPr>
          <w:rFonts w:ascii="Times New Roman" w:hAnsi="Times New Roman"/>
          <w:sz w:val="24"/>
          <w:szCs w:val="24"/>
        </w:rPr>
        <w:t>The difference</w:t>
      </w:r>
      <w:r>
        <w:rPr>
          <w:rFonts w:ascii="Times New Roman" w:hAnsi="Times New Roman"/>
          <w:sz w:val="24"/>
          <w:szCs w:val="24"/>
        </w:rPr>
        <w:t>s</w:t>
      </w:r>
      <w:r w:rsidRPr="00253BEF">
        <w:rPr>
          <w:rFonts w:ascii="Times New Roman" w:hAnsi="Times New Roman"/>
          <w:sz w:val="24"/>
          <w:szCs w:val="24"/>
        </w:rPr>
        <w:t xml:space="preserve"> </w:t>
      </w:r>
      <w:r>
        <w:rPr>
          <w:rFonts w:ascii="Times New Roman" w:hAnsi="Times New Roman"/>
          <w:sz w:val="24"/>
          <w:szCs w:val="24"/>
        </w:rPr>
        <w:t>are only to</w:t>
      </w:r>
      <w:r w:rsidRPr="00253BEF">
        <w:rPr>
          <w:rFonts w:ascii="Times New Roman" w:hAnsi="Times New Roman"/>
          <w:sz w:val="24"/>
          <w:szCs w:val="24"/>
        </w:rPr>
        <w:t xml:space="preserve"> tailor the terms to sustainability review engagements, and we support including more specific terminology where necessary to promote consistent application.</w:t>
      </w:r>
    </w:p>
    <w:p w14:paraId="62BDEAFD" w14:textId="77777777" w:rsidR="000B0E50" w:rsidRPr="000B0E50" w:rsidRDefault="000B0E50" w:rsidP="000B0E50">
      <w:pPr>
        <w:pStyle w:val="BodyText"/>
        <w:spacing w:after="120"/>
        <w:rPr>
          <w:rFonts w:ascii="Times New Roman" w:hAnsi="Times New Roman"/>
          <w:sz w:val="24"/>
        </w:rPr>
      </w:pPr>
      <w:r w:rsidRPr="000B0E50">
        <w:rPr>
          <w:rFonts w:ascii="Times New Roman" w:hAnsi="Times New Roman"/>
          <w:sz w:val="24"/>
        </w:rPr>
        <w:t>We also note that certain terms, such as risk of material misstatement, are applied in the context of sustainability engagements, where the determination of materiality may be more judgmental and dependent on qualitative factors than in traditional financial reporting. For example, a relatively small quantitative misstatement in a sustainability metric (such as greenhouse gas emissions) may be considered material if it affects an entity’s achievement of publicly disclosed targets or compliance with regulatory or voluntary commitments.</w:t>
      </w:r>
    </w:p>
    <w:p w14:paraId="46733D02" w14:textId="77777777" w:rsidR="00F10050" w:rsidRPr="00F10050" w:rsidRDefault="000B0E50" w:rsidP="00F10050">
      <w:pPr>
        <w:pStyle w:val="BodyText"/>
        <w:spacing w:after="120"/>
        <w:rPr>
          <w:rFonts w:ascii="Times New Roman" w:hAnsi="Times New Roman"/>
          <w:sz w:val="24"/>
        </w:rPr>
      </w:pPr>
      <w:r w:rsidRPr="000B0E50">
        <w:rPr>
          <w:rFonts w:ascii="Times New Roman" w:hAnsi="Times New Roman"/>
          <w:sz w:val="24"/>
        </w:rPr>
        <w:lastRenderedPageBreak/>
        <w:t>Accordingly, while we support the proposed definitions, we encourage the ASB to consider whether additional guidance or illustrative examples would be helpful to clarify how these concepts are intended to be applied in sustainability engagements, particularly in areas where practitioner judgment may vary.</w:t>
      </w:r>
      <w:r w:rsidR="00F10050">
        <w:rPr>
          <w:rFonts w:ascii="Times New Roman" w:hAnsi="Times New Roman"/>
          <w:sz w:val="24"/>
        </w:rPr>
        <w:t xml:space="preserve"> </w:t>
      </w:r>
      <w:r w:rsidR="00F10050" w:rsidRPr="00F10050">
        <w:rPr>
          <w:rFonts w:ascii="Times New Roman" w:hAnsi="Times New Roman"/>
          <w:sz w:val="24"/>
        </w:rPr>
        <w:t>As noted in our comments regarding materiality, additional guidance or illustrative examples may be helpful in areas where significant professional judgment is required.</w:t>
      </w:r>
    </w:p>
    <w:p w14:paraId="4EE4DA93" w14:textId="77777777" w:rsidR="000B0E50" w:rsidRPr="00E228EC" w:rsidRDefault="000B0E50" w:rsidP="005D1927">
      <w:pPr>
        <w:pStyle w:val="BodyText"/>
        <w:spacing w:after="120"/>
        <w:rPr>
          <w:rFonts w:ascii="Times New Roman" w:hAnsi="Times New Roman"/>
          <w:sz w:val="24"/>
          <w:szCs w:val="24"/>
        </w:rPr>
      </w:pPr>
    </w:p>
    <w:tbl>
      <w:tblPr>
        <w:tblStyle w:val="TableGrid"/>
        <w:tblW w:w="0" w:type="auto"/>
        <w:shd w:val="clear" w:color="auto" w:fill="CAEDFB" w:themeFill="accent4" w:themeFillTint="33"/>
        <w:tblLook w:val="04A0" w:firstRow="1" w:lastRow="0" w:firstColumn="1" w:lastColumn="0" w:noHBand="0" w:noVBand="1"/>
      </w:tblPr>
      <w:tblGrid>
        <w:gridCol w:w="9350"/>
      </w:tblGrid>
      <w:tr w:rsidR="005D1927" w:rsidRPr="00E228EC" w14:paraId="2D7644A6" w14:textId="77777777">
        <w:tc>
          <w:tcPr>
            <w:tcW w:w="9350" w:type="dxa"/>
            <w:shd w:val="clear" w:color="auto" w:fill="BDD6EE"/>
          </w:tcPr>
          <w:p w14:paraId="51E12346" w14:textId="77777777" w:rsidR="005D1927" w:rsidRPr="00B71AAC" w:rsidRDefault="005D1927">
            <w:pPr>
              <w:pStyle w:val="Heading3"/>
              <w:spacing w:before="120" w:after="120"/>
              <w:rPr>
                <w:rFonts w:ascii="Times New Roman" w:hAnsi="Times New Roman" w:cs="Times New Roman"/>
                <w:b/>
                <w:bCs/>
                <w:color w:val="auto"/>
                <w:sz w:val="24"/>
                <w:szCs w:val="24"/>
              </w:rPr>
            </w:pPr>
            <w:r w:rsidRPr="00B71AAC">
              <w:rPr>
                <w:rFonts w:ascii="Times New Roman" w:hAnsi="Times New Roman" w:cs="Times New Roman"/>
                <w:b/>
                <w:bCs/>
                <w:i/>
                <w:iCs/>
                <w:color w:val="auto"/>
                <w:sz w:val="24"/>
                <w:szCs w:val="24"/>
              </w:rPr>
              <w:t>Acceptance and Continuance of the Attestation</w:t>
            </w:r>
            <w:r w:rsidRPr="00B71AAC">
              <w:rPr>
                <w:rFonts w:ascii="Times New Roman" w:hAnsi="Times New Roman" w:cs="Times New Roman"/>
                <w:i/>
                <w:iCs/>
                <w:color w:val="auto"/>
                <w:sz w:val="24"/>
                <w:szCs w:val="24"/>
              </w:rPr>
              <w:t xml:space="preserve"> </w:t>
            </w:r>
            <w:r w:rsidRPr="00B71AAC">
              <w:rPr>
                <w:rFonts w:ascii="Times New Roman" w:hAnsi="Times New Roman" w:cs="Times New Roman"/>
                <w:b/>
                <w:bCs/>
                <w:i/>
                <w:iCs/>
                <w:color w:val="auto"/>
                <w:sz w:val="24"/>
                <w:szCs w:val="24"/>
              </w:rPr>
              <w:t>Engagement</w:t>
            </w:r>
          </w:p>
          <w:p w14:paraId="451314B6" w14:textId="6FA9E182" w:rsidR="005D1927" w:rsidRPr="00E228EC" w:rsidRDefault="009F53BA" w:rsidP="00ED05E3">
            <w:pPr>
              <w:pStyle w:val="ListParagraph"/>
              <w:numPr>
                <w:ilvl w:val="0"/>
                <w:numId w:val="13"/>
              </w:numPr>
              <w:rPr>
                <w:rFonts w:ascii="Times New Roman" w:hAnsi="Times New Roman" w:cs="Times New Roman"/>
                <w:sz w:val="24"/>
              </w:rPr>
            </w:pPr>
            <w:r w:rsidRPr="00E228EC">
              <w:rPr>
                <w:rFonts w:ascii="Times New Roman" w:hAnsi="Times New Roman" w:cs="Times New Roman"/>
                <w:sz w:val="24"/>
              </w:rPr>
              <w:t xml:space="preserve">Do you agree that proposed AT-C sections 325 and 330 should not require communication with a predecessor practitioner prior to accepting an engagement to report on sustainability information? </w:t>
            </w:r>
            <w:r w:rsidR="00351003">
              <w:rPr>
                <w:rFonts w:ascii="Times New Roman" w:hAnsi="Times New Roman" w:cs="Times New Roman"/>
                <w:sz w:val="24"/>
              </w:rPr>
              <w:t xml:space="preserve">If not, please explain why. </w:t>
            </w:r>
            <w:r w:rsidRPr="00E228EC">
              <w:rPr>
                <w:rFonts w:ascii="Times New Roman" w:hAnsi="Times New Roman" w:cs="Times New Roman"/>
                <w:sz w:val="24"/>
              </w:rPr>
              <w:t xml:space="preserve">In responding to this question, please </w:t>
            </w:r>
            <w:r w:rsidR="00D45053">
              <w:rPr>
                <w:rFonts w:ascii="Times New Roman" w:hAnsi="Times New Roman" w:cs="Times New Roman"/>
                <w:sz w:val="24"/>
              </w:rPr>
              <w:t xml:space="preserve">also </w:t>
            </w:r>
            <w:r w:rsidRPr="00E228EC">
              <w:rPr>
                <w:rFonts w:ascii="Times New Roman" w:hAnsi="Times New Roman" w:cs="Times New Roman"/>
                <w:sz w:val="24"/>
              </w:rPr>
              <w:t xml:space="preserve">provide </w:t>
            </w:r>
            <w:r w:rsidR="00EC2671">
              <w:rPr>
                <w:rFonts w:ascii="Times New Roman" w:hAnsi="Times New Roman" w:cs="Times New Roman"/>
                <w:sz w:val="24"/>
              </w:rPr>
              <w:t xml:space="preserve">your </w:t>
            </w:r>
            <w:r w:rsidRPr="00E228EC">
              <w:rPr>
                <w:rFonts w:ascii="Times New Roman" w:hAnsi="Times New Roman" w:cs="Times New Roman"/>
                <w:sz w:val="24"/>
              </w:rPr>
              <w:t xml:space="preserve">perspectives on what practical challenges there may be when communicating with a predecessor practitioner (notwithstanding the relevant ethical responsibilities outlined in the AICPA </w:t>
            </w:r>
            <w:r w:rsidRPr="00DC6003">
              <w:rPr>
                <w:rFonts w:ascii="Times New Roman" w:hAnsi="Times New Roman" w:cs="Times New Roman"/>
                <w:iCs/>
                <w:sz w:val="24"/>
              </w:rPr>
              <w:t>Code of Professional Conduct</w:t>
            </w:r>
            <w:r w:rsidRPr="00E228EC">
              <w:rPr>
                <w:rFonts w:ascii="Times New Roman" w:hAnsi="Times New Roman" w:cs="Times New Roman"/>
                <w:sz w:val="24"/>
              </w:rPr>
              <w:t>) and, if possible, how these challenges may be overcome</w:t>
            </w:r>
            <w:r w:rsidR="00401867">
              <w:rPr>
                <w:rFonts w:ascii="Times New Roman" w:hAnsi="Times New Roman" w:cs="Times New Roman"/>
                <w:sz w:val="24"/>
              </w:rPr>
              <w:t>.</w:t>
            </w:r>
          </w:p>
          <w:p w14:paraId="080E739F" w14:textId="7A90BF09" w:rsidR="005D1927" w:rsidRPr="00E228EC" w:rsidRDefault="005D1927">
            <w:pPr>
              <w:pStyle w:val="ListParagraph"/>
              <w:autoSpaceDE w:val="0"/>
              <w:autoSpaceDN w:val="0"/>
              <w:adjustRightInd w:val="0"/>
              <w:spacing w:before="120" w:after="120" w:line="280" w:lineRule="exact"/>
              <w:ind w:left="547"/>
              <w:contextualSpacing w:val="0"/>
              <w:jc w:val="both"/>
              <w:rPr>
                <w:rFonts w:ascii="Times New Roman" w:hAnsi="Times New Roman" w:cs="Times New Roman"/>
                <w:sz w:val="24"/>
              </w:rPr>
            </w:pPr>
            <w:r w:rsidRPr="00E228EC">
              <w:rPr>
                <w:rFonts w:ascii="Times New Roman" w:hAnsi="Times New Roman" w:cs="Times New Roman"/>
                <w:i/>
                <w:iCs/>
                <w:sz w:val="24"/>
              </w:rPr>
              <w:t xml:space="preserve">(See </w:t>
            </w:r>
            <w:r w:rsidR="003D5150">
              <w:rPr>
                <w:rFonts w:ascii="Times New Roman" w:hAnsi="Times New Roman" w:cs="Times New Roman"/>
                <w:i/>
                <w:iCs/>
                <w:sz w:val="24"/>
              </w:rPr>
              <w:t>e</w:t>
            </w:r>
            <w:r w:rsidRPr="00E228EC">
              <w:rPr>
                <w:rFonts w:ascii="Times New Roman" w:hAnsi="Times New Roman" w:cs="Times New Roman"/>
                <w:i/>
                <w:iCs/>
                <w:sz w:val="24"/>
              </w:rPr>
              <w:t xml:space="preserve">xplanatory </w:t>
            </w:r>
            <w:r w:rsidR="003D5150">
              <w:rPr>
                <w:rFonts w:ascii="Times New Roman" w:hAnsi="Times New Roman" w:cs="Times New Roman"/>
                <w:i/>
                <w:iCs/>
                <w:sz w:val="24"/>
              </w:rPr>
              <w:t>m</w:t>
            </w:r>
            <w:r w:rsidRPr="00E228EC">
              <w:rPr>
                <w:rFonts w:ascii="Times New Roman" w:hAnsi="Times New Roman" w:cs="Times New Roman"/>
                <w:i/>
                <w:iCs/>
                <w:sz w:val="24"/>
              </w:rPr>
              <w:t>emorandum</w:t>
            </w:r>
            <w:r w:rsidR="003D5150">
              <w:rPr>
                <w:rFonts w:ascii="Times New Roman" w:hAnsi="Times New Roman" w:cs="Times New Roman"/>
                <w:i/>
                <w:iCs/>
                <w:sz w:val="24"/>
              </w:rPr>
              <w:t>, section</w:t>
            </w:r>
            <w:r w:rsidR="003121DC" w:rsidRPr="00E228EC">
              <w:rPr>
                <w:rFonts w:ascii="Times New Roman" w:hAnsi="Times New Roman" w:cs="Times New Roman"/>
                <w:i/>
                <w:iCs/>
                <w:sz w:val="24"/>
              </w:rPr>
              <w:t xml:space="preserve"> IV.F</w:t>
            </w:r>
            <w:r w:rsidR="001A0CFA" w:rsidRPr="00E228EC">
              <w:rPr>
                <w:rFonts w:ascii="Times New Roman" w:hAnsi="Times New Roman" w:cs="Times New Roman"/>
                <w:i/>
                <w:iCs/>
                <w:sz w:val="24"/>
              </w:rPr>
              <w:t>.5</w:t>
            </w:r>
            <w:r w:rsidRPr="00E228EC">
              <w:rPr>
                <w:rFonts w:ascii="Times New Roman" w:hAnsi="Times New Roman" w:cs="Times New Roman"/>
                <w:i/>
                <w:iCs/>
                <w:sz w:val="24"/>
              </w:rPr>
              <w:t>)</w:t>
            </w:r>
          </w:p>
        </w:tc>
      </w:tr>
    </w:tbl>
    <w:p w14:paraId="0FE65CA8" w14:textId="6065CD2C" w:rsidR="009B4A55" w:rsidRPr="00E228EC" w:rsidRDefault="009B4A55" w:rsidP="009B4A55">
      <w:pPr>
        <w:pStyle w:val="BodyText"/>
        <w:spacing w:after="120"/>
        <w:rPr>
          <w:rFonts w:ascii="Times New Roman" w:hAnsi="Times New Roman"/>
          <w:b/>
          <w:bCs/>
          <w:color w:val="0070C0"/>
          <w:sz w:val="24"/>
          <w:szCs w:val="24"/>
          <w:u w:val="single"/>
        </w:rPr>
      </w:pPr>
      <w:r w:rsidRPr="00E228EC">
        <w:rPr>
          <w:rFonts w:ascii="Times New Roman" w:hAnsi="Times New Roman"/>
          <w:b/>
          <w:bCs/>
          <w:color w:val="0070C0"/>
          <w:sz w:val="24"/>
          <w:szCs w:val="24"/>
        </w:rPr>
        <w:t>Overall response:</w:t>
      </w:r>
      <w:r w:rsidRPr="00E228EC">
        <w:rPr>
          <w:rFonts w:ascii="Times New Roman" w:hAnsi="Times New Roman"/>
          <w:b/>
          <w:bCs/>
          <w:sz w:val="24"/>
          <w:szCs w:val="24"/>
        </w:rPr>
        <w:tab/>
      </w:r>
      <w:sdt>
        <w:sdtPr>
          <w:rPr>
            <w:rFonts w:ascii="Times New Roman" w:hAnsi="Times New Roman"/>
            <w:b/>
            <w:bCs/>
            <w:color w:val="0070C0"/>
            <w:sz w:val="24"/>
            <w:szCs w:val="24"/>
            <w:u w:val="single"/>
          </w:rPr>
          <w:alias w:val="Overall response"/>
          <w:tag w:val="Overall response"/>
          <w:id w:val="-160085745"/>
          <w:placeholder>
            <w:docPart w:val="D00B220C3C4748CDB6E17E402278B676"/>
          </w:placeholder>
          <w15:color w:val="0000FF"/>
          <w:dropDownList>
            <w:listItem w:displayText="Click to select from drop-down menu" w:value="Click to select from drop-down menu"/>
            <w:listItem w:displayText="Strongly agree " w:value="Strongly agree "/>
            <w:listItem w:displayText="Agree" w:value="Agree"/>
            <w:listItem w:displayText="Somewhat agree" w:value="Somewhat agree"/>
            <w:listItem w:displayText="Neither agree nor disagree" w:value="Neither agree nor disagree"/>
            <w:listItem w:displayText="Somewhat disagree" w:value="Somewhat disagree"/>
            <w:listItem w:displayText="Disagree" w:value="Disagree"/>
            <w:listItem w:displayText="Strongly disagree" w:value="Strongly disagree"/>
            <w:listItem w:displayText="No response" w:value="No response"/>
          </w:dropDownList>
        </w:sdtPr>
        <w:sdtEndPr/>
        <w:sdtContent>
          <w:r w:rsidR="00DB66A7">
            <w:rPr>
              <w:rFonts w:ascii="Times New Roman" w:hAnsi="Times New Roman"/>
              <w:b/>
              <w:bCs/>
              <w:color w:val="0070C0"/>
              <w:sz w:val="24"/>
              <w:szCs w:val="24"/>
              <w:u w:val="single"/>
            </w:rPr>
            <w:t>Disagree</w:t>
          </w:r>
        </w:sdtContent>
      </w:sdt>
    </w:p>
    <w:p w14:paraId="4CC911C3" w14:textId="77777777" w:rsidR="005D1927" w:rsidRPr="00E228EC" w:rsidRDefault="005D1927" w:rsidP="005D1927">
      <w:pPr>
        <w:pStyle w:val="BodyText"/>
        <w:spacing w:after="120"/>
        <w:rPr>
          <w:rFonts w:ascii="Times New Roman" w:hAnsi="Times New Roman"/>
          <w:b/>
          <w:bCs/>
          <w:color w:val="0070C0"/>
          <w:sz w:val="24"/>
          <w:szCs w:val="24"/>
        </w:rPr>
      </w:pPr>
      <w:r w:rsidRPr="00E228EC">
        <w:rPr>
          <w:rFonts w:ascii="Times New Roman" w:hAnsi="Times New Roman"/>
          <w:b/>
          <w:bCs/>
          <w:color w:val="0070C0"/>
          <w:sz w:val="24"/>
          <w:szCs w:val="24"/>
        </w:rPr>
        <w:t>Detailed comments (if any):</w:t>
      </w:r>
    </w:p>
    <w:p w14:paraId="635663F6" w14:textId="30436138" w:rsidR="00D07115" w:rsidRPr="00A1399D" w:rsidRDefault="00D74EF1" w:rsidP="005D1927">
      <w:pPr>
        <w:pStyle w:val="BodyText"/>
        <w:spacing w:after="120"/>
        <w:rPr>
          <w:rFonts w:ascii="Times New Roman" w:hAnsi="Times New Roman"/>
          <w:sz w:val="24"/>
          <w:szCs w:val="24"/>
        </w:rPr>
      </w:pPr>
      <w:r w:rsidRPr="00A1399D">
        <w:rPr>
          <w:rFonts w:ascii="Times New Roman" w:hAnsi="Times New Roman"/>
          <w:sz w:val="24"/>
          <w:szCs w:val="24"/>
        </w:rPr>
        <w:t xml:space="preserve">We disagree with the proposal to omit mandatory predecessor practitioner communication. As sustainability information is increasingly relied upon by </w:t>
      </w:r>
      <w:r w:rsidR="00331F50" w:rsidRPr="00A1399D">
        <w:rPr>
          <w:rFonts w:ascii="Times New Roman" w:hAnsi="Times New Roman"/>
          <w:sz w:val="24"/>
          <w:szCs w:val="24"/>
        </w:rPr>
        <w:t>users</w:t>
      </w:r>
      <w:r w:rsidRPr="00A1399D">
        <w:rPr>
          <w:rFonts w:ascii="Times New Roman" w:hAnsi="Times New Roman"/>
          <w:sz w:val="24"/>
          <w:szCs w:val="24"/>
        </w:rPr>
        <w:t xml:space="preserve">, the risk of management 'opinion shopping' or concealing scope limitations </w:t>
      </w:r>
      <w:r w:rsidR="007D035E" w:rsidRPr="00A1399D">
        <w:rPr>
          <w:rFonts w:ascii="Times New Roman" w:hAnsi="Times New Roman"/>
          <w:sz w:val="24"/>
          <w:szCs w:val="24"/>
        </w:rPr>
        <w:t xml:space="preserve">could </w:t>
      </w:r>
      <w:r w:rsidRPr="00A1399D">
        <w:rPr>
          <w:rFonts w:ascii="Times New Roman" w:hAnsi="Times New Roman"/>
          <w:sz w:val="24"/>
          <w:szCs w:val="24"/>
        </w:rPr>
        <w:t xml:space="preserve">increase. To protect the public interest and ensure consistent engagement quality, AT-C 325 and 330 should </w:t>
      </w:r>
      <w:r w:rsidR="003B0C4A" w:rsidRPr="00A1399D">
        <w:rPr>
          <w:rFonts w:ascii="Times New Roman" w:hAnsi="Times New Roman"/>
          <w:sz w:val="24"/>
          <w:szCs w:val="24"/>
        </w:rPr>
        <w:t>align</w:t>
      </w:r>
      <w:r w:rsidRPr="00A1399D">
        <w:rPr>
          <w:rFonts w:ascii="Times New Roman" w:hAnsi="Times New Roman"/>
          <w:sz w:val="24"/>
          <w:szCs w:val="24"/>
        </w:rPr>
        <w:t xml:space="preserve"> financial audit standards </w:t>
      </w:r>
      <w:r w:rsidR="00337BD4" w:rsidRPr="00A1399D">
        <w:rPr>
          <w:rFonts w:ascii="Times New Roman" w:hAnsi="Times New Roman"/>
          <w:sz w:val="24"/>
          <w:szCs w:val="24"/>
        </w:rPr>
        <w:t xml:space="preserve">that </w:t>
      </w:r>
      <w:r w:rsidRPr="00A1399D">
        <w:rPr>
          <w:rFonts w:ascii="Times New Roman" w:hAnsi="Times New Roman"/>
          <w:sz w:val="24"/>
          <w:szCs w:val="24"/>
        </w:rPr>
        <w:t>requir</w:t>
      </w:r>
      <w:r w:rsidR="00337BD4" w:rsidRPr="00A1399D">
        <w:rPr>
          <w:rFonts w:ascii="Times New Roman" w:hAnsi="Times New Roman"/>
          <w:sz w:val="24"/>
          <w:szCs w:val="24"/>
        </w:rPr>
        <w:t xml:space="preserve">e </w:t>
      </w:r>
      <w:r w:rsidRPr="00A1399D">
        <w:rPr>
          <w:rFonts w:ascii="Times New Roman" w:hAnsi="Times New Roman"/>
          <w:sz w:val="24"/>
          <w:szCs w:val="24"/>
        </w:rPr>
        <w:t>inquiries regarding management integrity, disagreements over criteria application, or reasons for the change in practitioner</w:t>
      </w:r>
      <w:r w:rsidR="00C0318C" w:rsidRPr="00A1399D">
        <w:rPr>
          <w:rFonts w:ascii="Times New Roman" w:hAnsi="Times New Roman"/>
          <w:sz w:val="24"/>
          <w:szCs w:val="24"/>
        </w:rPr>
        <w:t xml:space="preserve">.  Additionally, </w:t>
      </w:r>
      <w:r w:rsidR="00B60A9C" w:rsidRPr="00A1399D">
        <w:rPr>
          <w:rFonts w:ascii="Times New Roman" w:hAnsi="Times New Roman"/>
          <w:sz w:val="24"/>
          <w:szCs w:val="24"/>
        </w:rPr>
        <w:t xml:space="preserve">not requiring said communication could lead to unintended consequences affecting consistency in </w:t>
      </w:r>
      <w:r w:rsidR="009D7F18" w:rsidRPr="00A1399D">
        <w:rPr>
          <w:rFonts w:ascii="Times New Roman" w:hAnsi="Times New Roman"/>
          <w:sz w:val="24"/>
          <w:szCs w:val="24"/>
        </w:rPr>
        <w:t xml:space="preserve">entity </w:t>
      </w:r>
      <w:r w:rsidR="00B60A9C" w:rsidRPr="00A1399D">
        <w:rPr>
          <w:rFonts w:ascii="Times New Roman" w:hAnsi="Times New Roman"/>
          <w:sz w:val="24"/>
          <w:szCs w:val="24"/>
        </w:rPr>
        <w:t xml:space="preserve">reporting, lack of comparability notably within industries or similar metric reporting groups, and </w:t>
      </w:r>
      <w:r w:rsidR="00EA71E0" w:rsidRPr="00A1399D">
        <w:rPr>
          <w:rFonts w:ascii="Times New Roman" w:hAnsi="Times New Roman"/>
          <w:sz w:val="24"/>
          <w:szCs w:val="24"/>
        </w:rPr>
        <w:t xml:space="preserve">failure to </w:t>
      </w:r>
      <w:r w:rsidR="00094FCB" w:rsidRPr="00A1399D">
        <w:rPr>
          <w:rFonts w:ascii="Times New Roman" w:hAnsi="Times New Roman"/>
          <w:sz w:val="24"/>
          <w:szCs w:val="24"/>
        </w:rPr>
        <w:t>improve internal controls</w:t>
      </w:r>
      <w:r w:rsidR="0060716A" w:rsidRPr="00A1399D">
        <w:rPr>
          <w:rFonts w:ascii="Times New Roman" w:hAnsi="Times New Roman"/>
          <w:sz w:val="24"/>
          <w:szCs w:val="24"/>
        </w:rPr>
        <w:t xml:space="preserve"> over said reporting.</w:t>
      </w:r>
    </w:p>
    <w:p w14:paraId="1CDC53BB" w14:textId="62295CA9" w:rsidR="00D07115" w:rsidRPr="00A1399D" w:rsidRDefault="00D07115" w:rsidP="005D1927">
      <w:pPr>
        <w:pStyle w:val="BodyText"/>
        <w:spacing w:after="120"/>
        <w:rPr>
          <w:rFonts w:ascii="Times New Roman" w:hAnsi="Times New Roman"/>
          <w:sz w:val="24"/>
          <w:szCs w:val="24"/>
        </w:rPr>
      </w:pPr>
    </w:p>
    <w:tbl>
      <w:tblPr>
        <w:tblStyle w:val="TableGrid"/>
        <w:tblW w:w="0" w:type="auto"/>
        <w:shd w:val="clear" w:color="auto" w:fill="CAEDFB" w:themeFill="accent4" w:themeFillTint="33"/>
        <w:tblLook w:val="04A0" w:firstRow="1" w:lastRow="0" w:firstColumn="1" w:lastColumn="0" w:noHBand="0" w:noVBand="1"/>
      </w:tblPr>
      <w:tblGrid>
        <w:gridCol w:w="9350"/>
      </w:tblGrid>
      <w:tr w:rsidR="005D1927" w:rsidRPr="00E228EC" w14:paraId="3F378AAA" w14:textId="77777777">
        <w:tc>
          <w:tcPr>
            <w:tcW w:w="9350" w:type="dxa"/>
            <w:shd w:val="clear" w:color="auto" w:fill="BDD6EE"/>
          </w:tcPr>
          <w:p w14:paraId="4CABBB74" w14:textId="3D2F400C" w:rsidR="005D1927" w:rsidRPr="00B71AAC" w:rsidRDefault="005D1927">
            <w:pPr>
              <w:pStyle w:val="Heading3"/>
              <w:spacing w:before="120" w:after="120"/>
              <w:rPr>
                <w:rFonts w:ascii="Times New Roman" w:hAnsi="Times New Roman" w:cs="Times New Roman"/>
                <w:b/>
                <w:bCs/>
                <w:i/>
                <w:iCs/>
                <w:color w:val="auto"/>
                <w:sz w:val="24"/>
                <w:szCs w:val="24"/>
              </w:rPr>
            </w:pPr>
            <w:r w:rsidRPr="00B71AAC">
              <w:rPr>
                <w:rFonts w:ascii="Times New Roman" w:hAnsi="Times New Roman" w:cs="Times New Roman"/>
                <w:b/>
                <w:bCs/>
                <w:i/>
                <w:iCs/>
                <w:color w:val="auto"/>
                <w:sz w:val="24"/>
                <w:szCs w:val="24"/>
              </w:rPr>
              <w:t>Content of the Practitioner’s Report</w:t>
            </w:r>
          </w:p>
          <w:p w14:paraId="1B995132" w14:textId="77777777" w:rsidR="00EE0F90" w:rsidRPr="009B4A55" w:rsidRDefault="00EE0F90" w:rsidP="00E01A45">
            <w:pPr>
              <w:pStyle w:val="ListParagraph"/>
              <w:numPr>
                <w:ilvl w:val="0"/>
                <w:numId w:val="13"/>
              </w:numPr>
              <w:rPr>
                <w:rFonts w:ascii="Times New Roman" w:hAnsi="Times New Roman" w:cs="Times New Roman"/>
                <w:sz w:val="24"/>
              </w:rPr>
            </w:pPr>
          </w:p>
          <w:p w14:paraId="7343286E" w14:textId="7FAC5D43" w:rsidR="005D1927" w:rsidRPr="00B71AAC" w:rsidRDefault="00A33CF8" w:rsidP="00B71AAC">
            <w:pPr>
              <w:ind w:left="880" w:hanging="360"/>
              <w:rPr>
                <w:rFonts w:ascii="Times New Roman" w:hAnsi="Times New Roman" w:cs="Times New Roman"/>
                <w:sz w:val="24"/>
              </w:rPr>
            </w:pPr>
            <w:r w:rsidRPr="00B71AAC">
              <w:rPr>
                <w:rFonts w:ascii="Times New Roman" w:hAnsi="Times New Roman" w:cs="Times New Roman"/>
                <w:i/>
                <w:iCs/>
                <w:sz w:val="24"/>
              </w:rPr>
              <w:t xml:space="preserve">a. </w:t>
            </w:r>
            <w:r w:rsidR="00EE0F90">
              <w:rPr>
                <w:rFonts w:ascii="Times New Roman" w:hAnsi="Times New Roman" w:cs="Times New Roman"/>
                <w:i/>
                <w:iCs/>
                <w:sz w:val="24"/>
              </w:rPr>
              <w:t xml:space="preserve"> </w:t>
            </w:r>
            <w:r w:rsidR="002051C8" w:rsidRPr="00B71AAC">
              <w:rPr>
                <w:rFonts w:ascii="Times New Roman" w:hAnsi="Times New Roman" w:cs="Times New Roman"/>
                <w:sz w:val="24"/>
              </w:rPr>
              <w:t xml:space="preserve">Do you </w:t>
            </w:r>
            <w:r w:rsidR="008862EA" w:rsidRPr="00B71AAC">
              <w:rPr>
                <w:rFonts w:ascii="Times New Roman" w:hAnsi="Times New Roman" w:cs="Times New Roman"/>
                <w:sz w:val="24"/>
              </w:rPr>
              <w:t xml:space="preserve">agree that the practitioner’s reports on sustainability information should include </w:t>
            </w:r>
            <w:r w:rsidR="00C11655">
              <w:rPr>
                <w:rFonts w:ascii="Times New Roman" w:hAnsi="Times New Roman" w:cs="Times New Roman"/>
                <w:sz w:val="24"/>
              </w:rPr>
              <w:t>management</w:t>
            </w:r>
            <w:r w:rsidR="008862EA" w:rsidRPr="00B71AAC">
              <w:rPr>
                <w:rFonts w:ascii="Times New Roman" w:hAnsi="Times New Roman" w:cs="Times New Roman"/>
                <w:sz w:val="24"/>
              </w:rPr>
              <w:t>’s responsibility for the design, implementation, and maintenance of internal control relevant to the preparation of</w:t>
            </w:r>
            <w:r w:rsidR="00D917BA">
              <w:rPr>
                <w:rFonts w:ascii="Times New Roman" w:hAnsi="Times New Roman" w:cs="Times New Roman"/>
                <w:sz w:val="24"/>
              </w:rPr>
              <w:t xml:space="preserve"> sustainability information</w:t>
            </w:r>
            <w:r w:rsidR="008862EA" w:rsidRPr="00B71AAC">
              <w:rPr>
                <w:rFonts w:ascii="Times New Roman" w:hAnsi="Times New Roman" w:cs="Times New Roman"/>
                <w:sz w:val="24"/>
              </w:rPr>
              <w:t xml:space="preserve">? </w:t>
            </w:r>
            <w:r w:rsidR="00351003">
              <w:rPr>
                <w:rFonts w:ascii="Times New Roman" w:hAnsi="Times New Roman" w:cs="Times New Roman"/>
                <w:sz w:val="24"/>
              </w:rPr>
              <w:t xml:space="preserve">If not, please explain why. </w:t>
            </w:r>
            <w:r w:rsidR="008862EA" w:rsidRPr="00B71AAC">
              <w:rPr>
                <w:rFonts w:ascii="Times New Roman" w:hAnsi="Times New Roman" w:cs="Times New Roman"/>
                <w:sz w:val="24"/>
              </w:rPr>
              <w:t xml:space="preserve">Please </w:t>
            </w:r>
            <w:r w:rsidR="001819CB">
              <w:rPr>
                <w:rFonts w:ascii="Times New Roman" w:hAnsi="Times New Roman" w:cs="Times New Roman"/>
                <w:sz w:val="24"/>
              </w:rPr>
              <w:t xml:space="preserve">also inform </w:t>
            </w:r>
            <w:r w:rsidR="00FB6E49">
              <w:rPr>
                <w:rFonts w:ascii="Times New Roman" w:hAnsi="Times New Roman" w:cs="Times New Roman"/>
                <w:sz w:val="24"/>
              </w:rPr>
              <w:t>us</w:t>
            </w:r>
            <w:r w:rsidR="008862EA" w:rsidRPr="00B71AAC">
              <w:rPr>
                <w:rFonts w:ascii="Times New Roman" w:hAnsi="Times New Roman" w:cs="Times New Roman"/>
                <w:sz w:val="24"/>
              </w:rPr>
              <w:t xml:space="preserve"> whether such language i</w:t>
            </w:r>
            <w:r w:rsidR="00123A9A">
              <w:rPr>
                <w:rFonts w:ascii="Times New Roman" w:hAnsi="Times New Roman" w:cs="Times New Roman"/>
                <w:sz w:val="24"/>
              </w:rPr>
              <w:t>s</w:t>
            </w:r>
            <w:r w:rsidR="008862EA" w:rsidRPr="00B71AAC">
              <w:rPr>
                <w:rFonts w:ascii="Times New Roman" w:hAnsi="Times New Roman" w:cs="Times New Roman"/>
                <w:sz w:val="24"/>
              </w:rPr>
              <w:t xml:space="preserve"> currently included in </w:t>
            </w:r>
            <w:r w:rsidR="00BE56B7" w:rsidRPr="00B71AAC">
              <w:rPr>
                <w:rFonts w:ascii="Times New Roman" w:hAnsi="Times New Roman" w:cs="Times New Roman"/>
                <w:sz w:val="24"/>
              </w:rPr>
              <w:t>your</w:t>
            </w:r>
            <w:r w:rsidR="008862EA" w:rsidRPr="00B71AAC">
              <w:rPr>
                <w:rFonts w:ascii="Times New Roman" w:hAnsi="Times New Roman" w:cs="Times New Roman"/>
                <w:sz w:val="24"/>
              </w:rPr>
              <w:t xml:space="preserve"> </w:t>
            </w:r>
            <w:r w:rsidR="00123A9A">
              <w:rPr>
                <w:rFonts w:ascii="Times New Roman" w:hAnsi="Times New Roman" w:cs="Times New Roman"/>
                <w:sz w:val="24"/>
              </w:rPr>
              <w:t xml:space="preserve">examination or review </w:t>
            </w:r>
            <w:r w:rsidR="008862EA" w:rsidRPr="00B71AAC">
              <w:rPr>
                <w:rFonts w:ascii="Times New Roman" w:hAnsi="Times New Roman" w:cs="Times New Roman"/>
                <w:sz w:val="24"/>
              </w:rPr>
              <w:t>reports issued in accordance with the attestation standards</w:t>
            </w:r>
            <w:r w:rsidR="00BE56B7" w:rsidRPr="00B71AAC">
              <w:rPr>
                <w:rFonts w:ascii="Times New Roman" w:hAnsi="Times New Roman" w:cs="Times New Roman"/>
                <w:sz w:val="24"/>
              </w:rPr>
              <w:t>.</w:t>
            </w:r>
          </w:p>
          <w:p w14:paraId="7272F540" w14:textId="2BE1ED97" w:rsidR="005D1927" w:rsidRPr="00E228EC" w:rsidRDefault="005D1927" w:rsidP="009F0288">
            <w:pPr>
              <w:autoSpaceDE w:val="0"/>
              <w:autoSpaceDN w:val="0"/>
              <w:adjustRightInd w:val="0"/>
              <w:spacing w:before="120" w:after="120" w:line="280" w:lineRule="exact"/>
              <w:ind w:firstLine="520"/>
              <w:jc w:val="both"/>
              <w:rPr>
                <w:rFonts w:ascii="Times New Roman" w:hAnsi="Times New Roman" w:cs="Times New Roman"/>
                <w:sz w:val="24"/>
              </w:rPr>
            </w:pPr>
            <w:r w:rsidRPr="00E228EC">
              <w:rPr>
                <w:rFonts w:ascii="Times New Roman" w:hAnsi="Times New Roman" w:cs="Times New Roman"/>
                <w:i/>
                <w:iCs/>
                <w:sz w:val="24"/>
              </w:rPr>
              <w:t xml:space="preserve">(See </w:t>
            </w:r>
            <w:r w:rsidR="00EE0F90">
              <w:rPr>
                <w:rFonts w:ascii="Times New Roman" w:hAnsi="Times New Roman" w:cs="Times New Roman"/>
                <w:i/>
                <w:iCs/>
                <w:sz w:val="24"/>
              </w:rPr>
              <w:t>e</w:t>
            </w:r>
            <w:r w:rsidRPr="00E228EC">
              <w:rPr>
                <w:rFonts w:ascii="Times New Roman" w:hAnsi="Times New Roman" w:cs="Times New Roman"/>
                <w:i/>
                <w:iCs/>
                <w:sz w:val="24"/>
              </w:rPr>
              <w:t xml:space="preserve">xplanatory </w:t>
            </w:r>
            <w:r w:rsidR="00EE0F90">
              <w:rPr>
                <w:rFonts w:ascii="Times New Roman" w:hAnsi="Times New Roman" w:cs="Times New Roman"/>
                <w:i/>
                <w:iCs/>
                <w:sz w:val="24"/>
              </w:rPr>
              <w:t>m</w:t>
            </w:r>
            <w:r w:rsidRPr="00E228EC">
              <w:rPr>
                <w:rFonts w:ascii="Times New Roman" w:hAnsi="Times New Roman" w:cs="Times New Roman"/>
                <w:i/>
                <w:iCs/>
                <w:sz w:val="24"/>
              </w:rPr>
              <w:t>emorandum</w:t>
            </w:r>
            <w:r w:rsidR="00EE0F90">
              <w:rPr>
                <w:rFonts w:ascii="Times New Roman" w:hAnsi="Times New Roman" w:cs="Times New Roman"/>
                <w:i/>
                <w:iCs/>
                <w:sz w:val="24"/>
              </w:rPr>
              <w:t>,</w:t>
            </w:r>
            <w:r w:rsidR="00E01A45" w:rsidRPr="00E228EC">
              <w:rPr>
                <w:rFonts w:ascii="Times New Roman" w:hAnsi="Times New Roman" w:cs="Times New Roman"/>
                <w:i/>
                <w:iCs/>
                <w:sz w:val="24"/>
              </w:rPr>
              <w:t xml:space="preserve"> </w:t>
            </w:r>
            <w:r w:rsidR="00EE0F90">
              <w:rPr>
                <w:rFonts w:ascii="Times New Roman" w:hAnsi="Times New Roman" w:cs="Times New Roman"/>
                <w:i/>
                <w:iCs/>
                <w:sz w:val="24"/>
              </w:rPr>
              <w:t>s</w:t>
            </w:r>
            <w:r w:rsidR="00E01A45" w:rsidRPr="00E228EC">
              <w:rPr>
                <w:rFonts w:ascii="Times New Roman" w:hAnsi="Times New Roman" w:cs="Times New Roman"/>
                <w:i/>
                <w:iCs/>
                <w:sz w:val="24"/>
              </w:rPr>
              <w:t>ection IV.F.10</w:t>
            </w:r>
            <w:r w:rsidRPr="00E228EC">
              <w:rPr>
                <w:rFonts w:ascii="Times New Roman" w:hAnsi="Times New Roman" w:cs="Times New Roman"/>
                <w:i/>
                <w:iCs/>
                <w:sz w:val="24"/>
              </w:rPr>
              <w:t>)</w:t>
            </w:r>
          </w:p>
        </w:tc>
      </w:tr>
    </w:tbl>
    <w:p w14:paraId="681FCD79" w14:textId="3630B0AD" w:rsidR="009B4A55" w:rsidRPr="00E228EC" w:rsidRDefault="009B4A55" w:rsidP="009B4A55">
      <w:pPr>
        <w:pStyle w:val="BodyText"/>
        <w:spacing w:after="120"/>
        <w:rPr>
          <w:rFonts w:ascii="Times New Roman" w:hAnsi="Times New Roman"/>
          <w:b/>
          <w:bCs/>
          <w:color w:val="0070C0"/>
          <w:sz w:val="24"/>
          <w:szCs w:val="24"/>
          <w:u w:val="single"/>
        </w:rPr>
      </w:pPr>
      <w:r w:rsidRPr="00E228EC">
        <w:rPr>
          <w:rFonts w:ascii="Times New Roman" w:hAnsi="Times New Roman"/>
          <w:b/>
          <w:bCs/>
          <w:color w:val="0070C0"/>
          <w:sz w:val="24"/>
          <w:szCs w:val="24"/>
        </w:rPr>
        <w:t>Overall response:</w:t>
      </w:r>
      <w:r w:rsidRPr="00E228EC">
        <w:rPr>
          <w:rFonts w:ascii="Times New Roman" w:hAnsi="Times New Roman"/>
          <w:b/>
          <w:bCs/>
          <w:sz w:val="24"/>
          <w:szCs w:val="24"/>
        </w:rPr>
        <w:tab/>
      </w:r>
      <w:sdt>
        <w:sdtPr>
          <w:rPr>
            <w:rFonts w:ascii="Times New Roman" w:hAnsi="Times New Roman"/>
            <w:b/>
            <w:bCs/>
            <w:color w:val="0070C0"/>
            <w:sz w:val="24"/>
            <w:szCs w:val="24"/>
            <w:u w:val="single"/>
          </w:rPr>
          <w:alias w:val="Overall response"/>
          <w:tag w:val="Overall response"/>
          <w:id w:val="-172029054"/>
          <w:placeholder>
            <w:docPart w:val="B353BF9FDF114F5492A9709706E7FD9F"/>
          </w:placeholder>
          <w15:color w:val="0000FF"/>
          <w:dropDownList>
            <w:listItem w:displayText="Click to select from drop-down menu" w:value="Click to select from drop-down menu"/>
            <w:listItem w:displayText="Strongly agree " w:value="Strongly agree "/>
            <w:listItem w:displayText="Agree" w:value="Agree"/>
            <w:listItem w:displayText="Somewhat agree" w:value="Somewhat agree"/>
            <w:listItem w:displayText="Neither agree nor disagree" w:value="Neither agree nor disagree"/>
            <w:listItem w:displayText="Somewhat disagree" w:value="Somewhat disagree"/>
            <w:listItem w:displayText="Disagree" w:value="Disagree"/>
            <w:listItem w:displayText="Strongly disagree" w:value="Strongly disagree"/>
            <w:listItem w:displayText="No response" w:value="No response"/>
          </w:dropDownList>
        </w:sdtPr>
        <w:sdtEndPr/>
        <w:sdtContent>
          <w:r w:rsidR="000D439A">
            <w:rPr>
              <w:rFonts w:ascii="Times New Roman" w:hAnsi="Times New Roman"/>
              <w:b/>
              <w:bCs/>
              <w:color w:val="0070C0"/>
              <w:sz w:val="24"/>
              <w:szCs w:val="24"/>
              <w:u w:val="single"/>
            </w:rPr>
            <w:t>Agree</w:t>
          </w:r>
        </w:sdtContent>
      </w:sdt>
    </w:p>
    <w:p w14:paraId="43FBA7F1" w14:textId="77777777" w:rsidR="005D1927" w:rsidRPr="00E228EC" w:rsidRDefault="005D1927" w:rsidP="005D1927">
      <w:pPr>
        <w:pStyle w:val="BodyText"/>
        <w:spacing w:after="120"/>
        <w:rPr>
          <w:rFonts w:ascii="Times New Roman" w:hAnsi="Times New Roman"/>
          <w:b/>
          <w:bCs/>
          <w:color w:val="0070C0"/>
          <w:sz w:val="24"/>
          <w:szCs w:val="24"/>
        </w:rPr>
      </w:pPr>
      <w:r w:rsidRPr="00E228EC">
        <w:rPr>
          <w:rFonts w:ascii="Times New Roman" w:hAnsi="Times New Roman"/>
          <w:b/>
          <w:bCs/>
          <w:color w:val="0070C0"/>
          <w:sz w:val="24"/>
          <w:szCs w:val="24"/>
        </w:rPr>
        <w:t>Detailed comments (if any):</w:t>
      </w:r>
    </w:p>
    <w:p w14:paraId="6C354D7F" w14:textId="2F2E7A6E" w:rsidR="00D07115" w:rsidRDefault="00EC6E8D" w:rsidP="005D1927">
      <w:pPr>
        <w:pStyle w:val="BodyText"/>
        <w:spacing w:after="120"/>
        <w:rPr>
          <w:rFonts w:ascii="Times New Roman" w:hAnsi="Times New Roman"/>
          <w:sz w:val="24"/>
        </w:rPr>
      </w:pPr>
      <w:r w:rsidRPr="00D07115">
        <w:rPr>
          <w:rFonts w:ascii="Times New Roman" w:hAnsi="Times New Roman"/>
          <w:sz w:val="24"/>
        </w:rPr>
        <w:lastRenderedPageBreak/>
        <w:t xml:space="preserve">The VSCPA agrees </w:t>
      </w:r>
      <w:r w:rsidR="00D07115" w:rsidRPr="00D07115">
        <w:rPr>
          <w:rFonts w:ascii="Times New Roman" w:hAnsi="Times New Roman"/>
          <w:sz w:val="24"/>
        </w:rPr>
        <w:t xml:space="preserve">with the proposed requirements regarding </w:t>
      </w:r>
      <w:r w:rsidRPr="00EC6E8D">
        <w:rPr>
          <w:rFonts w:ascii="Times New Roman" w:hAnsi="Times New Roman"/>
          <w:sz w:val="24"/>
        </w:rPr>
        <w:t>that practitioner’s reports on sustainability information should include management’s responsibility for the design, implementation, and maintenance of internal control relevant to the preparation of sustainability information. Clearly identifying management’s responsibility for relevant internal control helps users understand management’s role and distinguishes that responsibility from the practitioner’s responsibilities.</w:t>
      </w:r>
    </w:p>
    <w:p w14:paraId="4EE04800" w14:textId="77777777" w:rsidR="00D07115" w:rsidRPr="00D07115" w:rsidRDefault="00D07115" w:rsidP="00D07115">
      <w:pPr>
        <w:pStyle w:val="BodyText"/>
        <w:spacing w:after="120"/>
        <w:rPr>
          <w:rFonts w:ascii="Times New Roman" w:hAnsi="Times New Roman"/>
          <w:sz w:val="24"/>
        </w:rPr>
      </w:pPr>
      <w:r w:rsidRPr="00D07115">
        <w:rPr>
          <w:rFonts w:ascii="Times New Roman" w:hAnsi="Times New Roman"/>
          <w:sz w:val="24"/>
        </w:rPr>
        <w:t>We believe the proposed language appropriately reinforces that management is responsible for establishing and maintaining internal control relevant to the preparation of sustainability information, while the practitioner’s role is to obtain assurance on that information, and that this distinction is consistent with users’ expectations and promotes a clear understanding of the respective responsibilities of management and the practitioner.</w:t>
      </w:r>
    </w:p>
    <w:p w14:paraId="600C9BFC" w14:textId="77777777" w:rsidR="001745D1" w:rsidRPr="00EC6E8D" w:rsidRDefault="001745D1" w:rsidP="005D1927">
      <w:pPr>
        <w:pStyle w:val="BodyText"/>
        <w:spacing w:after="120"/>
        <w:rPr>
          <w:rFonts w:ascii="Times New Roman" w:hAnsi="Times New Roman"/>
          <w:sz w:val="24"/>
        </w:rPr>
      </w:pPr>
    </w:p>
    <w:tbl>
      <w:tblPr>
        <w:tblStyle w:val="TableGrid"/>
        <w:tblW w:w="0" w:type="auto"/>
        <w:shd w:val="clear" w:color="auto" w:fill="CAEDFB" w:themeFill="accent4" w:themeFillTint="33"/>
        <w:tblLook w:val="04A0" w:firstRow="1" w:lastRow="0" w:firstColumn="1" w:lastColumn="0" w:noHBand="0" w:noVBand="1"/>
      </w:tblPr>
      <w:tblGrid>
        <w:gridCol w:w="9350"/>
      </w:tblGrid>
      <w:tr w:rsidR="005D1927" w:rsidRPr="00E228EC" w14:paraId="70B47FCB" w14:textId="77777777">
        <w:tc>
          <w:tcPr>
            <w:tcW w:w="9350" w:type="dxa"/>
            <w:shd w:val="clear" w:color="auto" w:fill="BDD6EE"/>
          </w:tcPr>
          <w:p w14:paraId="47C208FB" w14:textId="3223D1C2" w:rsidR="005D1927" w:rsidRPr="00B71AAC" w:rsidRDefault="009B4A55">
            <w:pPr>
              <w:pStyle w:val="Heading3"/>
              <w:spacing w:before="120" w:after="120"/>
              <w:rPr>
                <w:rFonts w:ascii="Times New Roman" w:hAnsi="Times New Roman" w:cs="Times New Roman"/>
                <w:b/>
                <w:bCs/>
                <w:i/>
                <w:iCs/>
                <w:color w:val="auto"/>
                <w:sz w:val="24"/>
                <w:szCs w:val="24"/>
              </w:rPr>
            </w:pPr>
            <w:r>
              <w:rPr>
                <w:rFonts w:ascii="Times New Roman" w:hAnsi="Times New Roman" w:cs="Times New Roman"/>
                <w:b/>
                <w:bCs/>
                <w:i/>
                <w:iCs/>
                <w:color w:val="auto"/>
                <w:sz w:val="24"/>
                <w:szCs w:val="24"/>
              </w:rPr>
              <w:t xml:space="preserve">Content of the </w:t>
            </w:r>
            <w:r w:rsidR="005D1927" w:rsidRPr="00B71AAC">
              <w:rPr>
                <w:rFonts w:ascii="Times New Roman" w:hAnsi="Times New Roman" w:cs="Times New Roman"/>
                <w:b/>
                <w:bCs/>
                <w:i/>
                <w:iCs/>
                <w:color w:val="auto"/>
                <w:sz w:val="24"/>
                <w:szCs w:val="24"/>
              </w:rPr>
              <w:t>Practitioner’s Report</w:t>
            </w:r>
          </w:p>
          <w:p w14:paraId="406BB97B" w14:textId="77777777" w:rsidR="00EE0F90" w:rsidRPr="00B71AAC" w:rsidRDefault="00AD0805" w:rsidP="00BE716D">
            <w:pPr>
              <w:ind w:left="360"/>
              <w:rPr>
                <w:rFonts w:ascii="Times New Roman" w:hAnsi="Times New Roman" w:cs="Times New Roman"/>
                <w:sz w:val="24"/>
              </w:rPr>
            </w:pPr>
            <w:r w:rsidRPr="00B71AAC">
              <w:rPr>
                <w:rFonts w:ascii="Times New Roman" w:hAnsi="Times New Roman" w:cs="Times New Roman"/>
                <w:sz w:val="24"/>
              </w:rPr>
              <w:t>21</w:t>
            </w:r>
            <w:r w:rsidR="008D6105" w:rsidRPr="00B71AAC">
              <w:rPr>
                <w:rFonts w:ascii="Times New Roman" w:hAnsi="Times New Roman" w:cs="Times New Roman"/>
                <w:sz w:val="24"/>
              </w:rPr>
              <w:t xml:space="preserve">. </w:t>
            </w:r>
          </w:p>
          <w:p w14:paraId="79DF520F" w14:textId="613D1F24" w:rsidR="005D1927" w:rsidRPr="00E228EC" w:rsidRDefault="0086496A" w:rsidP="00B71AAC">
            <w:pPr>
              <w:ind w:left="790" w:hanging="270"/>
              <w:rPr>
                <w:rFonts w:ascii="Times New Roman" w:hAnsi="Times New Roman" w:cs="Times New Roman"/>
                <w:sz w:val="24"/>
              </w:rPr>
            </w:pPr>
            <w:r w:rsidRPr="00E228EC">
              <w:rPr>
                <w:rFonts w:ascii="Times New Roman" w:hAnsi="Times New Roman" w:cs="Times New Roman"/>
                <w:i/>
                <w:iCs/>
                <w:sz w:val="24"/>
              </w:rPr>
              <w:t xml:space="preserve">b.  </w:t>
            </w:r>
            <w:r w:rsidR="00094D45" w:rsidRPr="00E228EC">
              <w:rPr>
                <w:rFonts w:ascii="Times New Roman" w:hAnsi="Times New Roman" w:cs="Times New Roman"/>
                <w:sz w:val="24"/>
              </w:rPr>
              <w:t xml:space="preserve">Do you agree that </w:t>
            </w:r>
            <w:r w:rsidR="005D1927" w:rsidRPr="00E228EC">
              <w:rPr>
                <w:rFonts w:ascii="Times New Roman" w:hAnsi="Times New Roman" w:cs="Times New Roman"/>
                <w:sz w:val="24"/>
              </w:rPr>
              <w:t xml:space="preserve">the phrases </w:t>
            </w:r>
            <w:r w:rsidR="00EE0F90">
              <w:rPr>
                <w:rFonts w:ascii="Times New Roman" w:hAnsi="Times New Roman" w:cs="Times New Roman"/>
                <w:sz w:val="24"/>
              </w:rPr>
              <w:t>“</w:t>
            </w:r>
            <w:r w:rsidR="005D1927" w:rsidRPr="00B71AAC">
              <w:rPr>
                <w:rFonts w:ascii="Times New Roman" w:hAnsi="Times New Roman" w:cs="Times New Roman"/>
                <w:sz w:val="24"/>
              </w:rPr>
              <w:t>at the underlying assertion level for the disclosures</w:t>
            </w:r>
            <w:r w:rsidR="00EE0F90">
              <w:rPr>
                <w:rFonts w:ascii="Times New Roman" w:hAnsi="Times New Roman" w:cs="Times New Roman"/>
                <w:sz w:val="24"/>
              </w:rPr>
              <w:t>”</w:t>
            </w:r>
            <w:r w:rsidR="005D1927" w:rsidRPr="00B71AAC">
              <w:rPr>
                <w:rFonts w:ascii="Times New Roman" w:hAnsi="Times New Roman" w:cs="Times New Roman"/>
                <w:sz w:val="24"/>
              </w:rPr>
              <w:t xml:space="preserve"> </w:t>
            </w:r>
            <w:r w:rsidR="005D1927" w:rsidRPr="00E228EC">
              <w:rPr>
                <w:rFonts w:ascii="Times New Roman" w:hAnsi="Times New Roman" w:cs="Times New Roman"/>
                <w:sz w:val="24"/>
              </w:rPr>
              <w:t xml:space="preserve">and </w:t>
            </w:r>
            <w:r w:rsidR="00EE0F90">
              <w:rPr>
                <w:rFonts w:ascii="Times New Roman" w:hAnsi="Times New Roman" w:cs="Times New Roman"/>
                <w:sz w:val="24"/>
              </w:rPr>
              <w:t>“</w:t>
            </w:r>
            <w:r w:rsidR="005D1927" w:rsidRPr="00B71AAC">
              <w:rPr>
                <w:rFonts w:ascii="Times New Roman" w:hAnsi="Times New Roman" w:cs="Times New Roman"/>
                <w:sz w:val="24"/>
              </w:rPr>
              <w:t>at the disclosure level</w:t>
            </w:r>
            <w:r w:rsidR="00EE0F90">
              <w:rPr>
                <w:rFonts w:ascii="Times New Roman" w:hAnsi="Times New Roman" w:cs="Times New Roman"/>
                <w:sz w:val="24"/>
              </w:rPr>
              <w:t>”</w:t>
            </w:r>
            <w:r w:rsidR="005D1927" w:rsidRPr="00E228EC">
              <w:rPr>
                <w:rFonts w:ascii="Times New Roman" w:hAnsi="Times New Roman" w:cs="Times New Roman"/>
                <w:sz w:val="24"/>
              </w:rPr>
              <w:t xml:space="preserve"> </w:t>
            </w:r>
            <w:r w:rsidR="00094D45" w:rsidRPr="00E228EC">
              <w:rPr>
                <w:rFonts w:ascii="Times New Roman" w:hAnsi="Times New Roman" w:cs="Times New Roman"/>
                <w:sz w:val="24"/>
              </w:rPr>
              <w:t>wi</w:t>
            </w:r>
            <w:r w:rsidR="00937385" w:rsidRPr="00E228EC">
              <w:rPr>
                <w:rFonts w:ascii="Times New Roman" w:hAnsi="Times New Roman" w:cs="Times New Roman"/>
                <w:sz w:val="24"/>
              </w:rPr>
              <w:t xml:space="preserve">ll </w:t>
            </w:r>
            <w:r w:rsidR="005D1927" w:rsidRPr="00E228EC">
              <w:rPr>
                <w:rFonts w:ascii="Times New Roman" w:hAnsi="Times New Roman" w:cs="Times New Roman"/>
                <w:sz w:val="24"/>
              </w:rPr>
              <w:t xml:space="preserve">be understandable and meaningful to users? If not, what revisions should be made to the </w:t>
            </w:r>
            <w:r w:rsidR="00587709">
              <w:rPr>
                <w:rFonts w:ascii="Times New Roman" w:hAnsi="Times New Roman" w:cs="Times New Roman"/>
                <w:sz w:val="24"/>
              </w:rPr>
              <w:t xml:space="preserve">practitioner’s </w:t>
            </w:r>
            <w:r w:rsidR="005D1927" w:rsidRPr="00E228EC">
              <w:rPr>
                <w:rFonts w:ascii="Times New Roman" w:hAnsi="Times New Roman" w:cs="Times New Roman"/>
                <w:sz w:val="24"/>
              </w:rPr>
              <w:t>report to distinguish examination and review reports</w:t>
            </w:r>
            <w:r w:rsidR="00E83886">
              <w:rPr>
                <w:rFonts w:ascii="Times New Roman" w:hAnsi="Times New Roman" w:cs="Times New Roman"/>
                <w:sz w:val="24"/>
              </w:rPr>
              <w:t xml:space="preserve"> </w:t>
            </w:r>
            <w:r w:rsidR="00E83886" w:rsidRPr="00E83886">
              <w:rPr>
                <w:rFonts w:ascii="Times New Roman" w:hAnsi="Times New Roman" w:cs="Times New Roman"/>
                <w:sz w:val="24"/>
              </w:rPr>
              <w:t>in an engagement to report on sustainability information</w:t>
            </w:r>
            <w:r w:rsidR="005D1927" w:rsidRPr="00E228EC">
              <w:rPr>
                <w:rFonts w:ascii="Times New Roman" w:hAnsi="Times New Roman" w:cs="Times New Roman"/>
                <w:sz w:val="24"/>
              </w:rPr>
              <w:t xml:space="preserve">? </w:t>
            </w:r>
          </w:p>
          <w:p w14:paraId="075C083B" w14:textId="07BB078B" w:rsidR="005D1927" w:rsidRPr="00E228EC" w:rsidRDefault="005D1927">
            <w:pPr>
              <w:pStyle w:val="ListParagraph"/>
              <w:autoSpaceDE w:val="0"/>
              <w:autoSpaceDN w:val="0"/>
              <w:adjustRightInd w:val="0"/>
              <w:spacing w:before="120" w:after="120" w:line="280" w:lineRule="exact"/>
              <w:ind w:left="547"/>
              <w:contextualSpacing w:val="0"/>
              <w:jc w:val="both"/>
              <w:rPr>
                <w:rFonts w:ascii="Times New Roman" w:hAnsi="Times New Roman" w:cs="Times New Roman"/>
                <w:sz w:val="24"/>
              </w:rPr>
            </w:pPr>
            <w:r w:rsidRPr="00E228EC">
              <w:rPr>
                <w:rFonts w:ascii="Times New Roman" w:hAnsi="Times New Roman" w:cs="Times New Roman"/>
                <w:i/>
                <w:iCs/>
                <w:sz w:val="24"/>
              </w:rPr>
              <w:t xml:space="preserve">(See </w:t>
            </w:r>
            <w:r w:rsidR="00EE0F90">
              <w:rPr>
                <w:rFonts w:ascii="Times New Roman" w:hAnsi="Times New Roman" w:cs="Times New Roman"/>
                <w:i/>
                <w:iCs/>
                <w:sz w:val="24"/>
              </w:rPr>
              <w:t>e</w:t>
            </w:r>
            <w:r w:rsidRPr="00E228EC">
              <w:rPr>
                <w:rFonts w:ascii="Times New Roman" w:hAnsi="Times New Roman" w:cs="Times New Roman"/>
                <w:i/>
                <w:iCs/>
                <w:sz w:val="24"/>
              </w:rPr>
              <w:t xml:space="preserve">xplanatory </w:t>
            </w:r>
            <w:r w:rsidR="00EE0F90">
              <w:rPr>
                <w:rFonts w:ascii="Times New Roman" w:hAnsi="Times New Roman" w:cs="Times New Roman"/>
                <w:i/>
                <w:iCs/>
                <w:sz w:val="24"/>
              </w:rPr>
              <w:t>m</w:t>
            </w:r>
            <w:r w:rsidRPr="00E228EC">
              <w:rPr>
                <w:rFonts w:ascii="Times New Roman" w:hAnsi="Times New Roman" w:cs="Times New Roman"/>
                <w:i/>
                <w:iCs/>
                <w:sz w:val="24"/>
              </w:rPr>
              <w:t>emorandum</w:t>
            </w:r>
            <w:r w:rsidR="00EE0F90">
              <w:rPr>
                <w:rFonts w:ascii="Times New Roman" w:hAnsi="Times New Roman" w:cs="Times New Roman"/>
                <w:i/>
                <w:iCs/>
                <w:sz w:val="24"/>
              </w:rPr>
              <w:t>,</w:t>
            </w:r>
            <w:r w:rsidRPr="00E228EC">
              <w:rPr>
                <w:rFonts w:ascii="Times New Roman" w:hAnsi="Times New Roman" w:cs="Times New Roman"/>
                <w:i/>
                <w:iCs/>
                <w:sz w:val="24"/>
              </w:rPr>
              <w:t xml:space="preserve"> </w:t>
            </w:r>
            <w:r w:rsidR="00EE0F90">
              <w:rPr>
                <w:rFonts w:ascii="Times New Roman" w:hAnsi="Times New Roman" w:cs="Times New Roman"/>
                <w:i/>
                <w:iCs/>
                <w:sz w:val="24"/>
              </w:rPr>
              <w:t>s</w:t>
            </w:r>
            <w:r w:rsidRPr="00E228EC">
              <w:rPr>
                <w:rFonts w:ascii="Times New Roman" w:hAnsi="Times New Roman" w:cs="Times New Roman"/>
                <w:i/>
                <w:iCs/>
                <w:sz w:val="24"/>
              </w:rPr>
              <w:t>ection</w:t>
            </w:r>
            <w:r w:rsidR="00E01A45" w:rsidRPr="00E228EC">
              <w:rPr>
                <w:rFonts w:ascii="Times New Roman" w:hAnsi="Times New Roman" w:cs="Times New Roman"/>
                <w:i/>
                <w:iCs/>
                <w:sz w:val="24"/>
              </w:rPr>
              <w:t xml:space="preserve"> IV.F.10</w:t>
            </w:r>
            <w:r w:rsidRPr="00E228EC">
              <w:rPr>
                <w:rFonts w:ascii="Times New Roman" w:hAnsi="Times New Roman" w:cs="Times New Roman"/>
                <w:i/>
                <w:iCs/>
                <w:sz w:val="24"/>
              </w:rPr>
              <w:t>)</w:t>
            </w:r>
          </w:p>
        </w:tc>
      </w:tr>
    </w:tbl>
    <w:p w14:paraId="0DECDBA1" w14:textId="7DF18BD7" w:rsidR="009B4A55" w:rsidRPr="00E228EC" w:rsidRDefault="009B4A55" w:rsidP="009B4A55">
      <w:pPr>
        <w:pStyle w:val="BodyText"/>
        <w:spacing w:after="120"/>
        <w:rPr>
          <w:rFonts w:ascii="Times New Roman" w:hAnsi="Times New Roman"/>
          <w:b/>
          <w:bCs/>
          <w:color w:val="0070C0"/>
          <w:sz w:val="24"/>
          <w:szCs w:val="24"/>
          <w:u w:val="single"/>
        </w:rPr>
      </w:pPr>
      <w:r w:rsidRPr="00E228EC">
        <w:rPr>
          <w:rFonts w:ascii="Times New Roman" w:hAnsi="Times New Roman"/>
          <w:b/>
          <w:bCs/>
          <w:color w:val="0070C0"/>
          <w:sz w:val="24"/>
          <w:szCs w:val="24"/>
        </w:rPr>
        <w:t>Overall response:</w:t>
      </w:r>
      <w:r w:rsidRPr="00E228EC">
        <w:rPr>
          <w:rFonts w:ascii="Times New Roman" w:hAnsi="Times New Roman"/>
          <w:b/>
          <w:bCs/>
          <w:sz w:val="24"/>
          <w:szCs w:val="24"/>
        </w:rPr>
        <w:tab/>
      </w:r>
      <w:sdt>
        <w:sdtPr>
          <w:rPr>
            <w:rFonts w:ascii="Times New Roman" w:hAnsi="Times New Roman"/>
            <w:b/>
            <w:bCs/>
            <w:color w:val="0070C0"/>
            <w:sz w:val="24"/>
            <w:szCs w:val="24"/>
            <w:u w:val="single"/>
          </w:rPr>
          <w:alias w:val="Overall response"/>
          <w:tag w:val="Overall response"/>
          <w:id w:val="-794983786"/>
          <w:placeholder>
            <w:docPart w:val="1119440A0BAD4514A7FB9B9664807CFB"/>
          </w:placeholder>
          <w15:color w:val="0000FF"/>
          <w:dropDownList>
            <w:listItem w:displayText="Click to select from drop-down menu" w:value="Click to select from drop-down menu"/>
            <w:listItem w:displayText="Strongly agree " w:value="Strongly agree "/>
            <w:listItem w:displayText="Agree" w:value="Agree"/>
            <w:listItem w:displayText="Somewhat agree" w:value="Somewhat agree"/>
            <w:listItem w:displayText="Neither agree nor disagree" w:value="Neither agree nor disagree"/>
            <w:listItem w:displayText="Somewhat disagree" w:value="Somewhat disagree"/>
            <w:listItem w:displayText="Disagree" w:value="Disagree"/>
            <w:listItem w:displayText="Strongly disagree" w:value="Strongly disagree"/>
            <w:listItem w:displayText="No response" w:value="No response"/>
          </w:dropDownList>
        </w:sdtPr>
        <w:sdtEndPr/>
        <w:sdtContent>
          <w:r w:rsidR="00F660DD">
            <w:rPr>
              <w:rFonts w:ascii="Times New Roman" w:hAnsi="Times New Roman"/>
              <w:b/>
              <w:bCs/>
              <w:color w:val="0070C0"/>
              <w:sz w:val="24"/>
              <w:szCs w:val="24"/>
              <w:u w:val="single"/>
            </w:rPr>
            <w:t>Somewhat agree</w:t>
          </w:r>
        </w:sdtContent>
      </w:sdt>
    </w:p>
    <w:p w14:paraId="6C7EF028" w14:textId="1E0311B9" w:rsidR="005D1927" w:rsidRPr="00E228EC" w:rsidRDefault="005D1927" w:rsidP="005D1927">
      <w:pPr>
        <w:pStyle w:val="BodyText"/>
        <w:spacing w:after="120"/>
        <w:rPr>
          <w:rFonts w:ascii="Times New Roman" w:hAnsi="Times New Roman"/>
          <w:b/>
          <w:bCs/>
          <w:color w:val="0070C0"/>
          <w:sz w:val="24"/>
          <w:szCs w:val="24"/>
        </w:rPr>
      </w:pPr>
      <w:r w:rsidRPr="00E228EC">
        <w:rPr>
          <w:rFonts w:ascii="Times New Roman" w:hAnsi="Times New Roman"/>
          <w:b/>
          <w:bCs/>
          <w:color w:val="0070C0"/>
          <w:sz w:val="24"/>
          <w:szCs w:val="24"/>
        </w:rPr>
        <w:t>Detailed comments</w:t>
      </w:r>
      <w:r w:rsidR="00AA3431">
        <w:rPr>
          <w:rFonts w:ascii="Times New Roman" w:hAnsi="Times New Roman"/>
          <w:b/>
          <w:bCs/>
          <w:color w:val="0070C0"/>
          <w:sz w:val="24"/>
          <w:szCs w:val="24"/>
        </w:rPr>
        <w:t xml:space="preserve"> (if any)</w:t>
      </w:r>
      <w:r w:rsidRPr="00E228EC">
        <w:rPr>
          <w:rFonts w:ascii="Times New Roman" w:hAnsi="Times New Roman"/>
          <w:b/>
          <w:bCs/>
          <w:color w:val="0070C0"/>
          <w:sz w:val="24"/>
          <w:szCs w:val="24"/>
        </w:rPr>
        <w:t>:</w:t>
      </w:r>
    </w:p>
    <w:p w14:paraId="43DFC5AD" w14:textId="07E7E9B2" w:rsidR="000D439A" w:rsidRPr="00F10050" w:rsidRDefault="00F660DD" w:rsidP="000D439A">
      <w:pPr>
        <w:pStyle w:val="BodyText"/>
        <w:spacing w:after="120"/>
        <w:rPr>
          <w:rFonts w:ascii="Times New Roman" w:hAnsi="Times New Roman"/>
          <w:sz w:val="24"/>
        </w:rPr>
      </w:pPr>
      <w:r w:rsidRPr="00F10050">
        <w:rPr>
          <w:rFonts w:ascii="Times New Roman" w:hAnsi="Times New Roman"/>
          <w:sz w:val="24"/>
        </w:rPr>
        <w:t xml:space="preserve">While the terminology may be understandable to practitioners and sophisticated users of sustainability reports, the phrases "at the underlying assertion level for the disclosures" and "at the disclosure level" may not be readily understandable to all users. </w:t>
      </w:r>
      <w:r w:rsidR="00F10050">
        <w:rPr>
          <w:rFonts w:ascii="Times New Roman" w:hAnsi="Times New Roman"/>
          <w:sz w:val="24"/>
        </w:rPr>
        <w:t>Accordingly, t</w:t>
      </w:r>
      <w:r w:rsidRPr="00F10050">
        <w:rPr>
          <w:rFonts w:ascii="Times New Roman" w:hAnsi="Times New Roman"/>
          <w:sz w:val="24"/>
        </w:rPr>
        <w:t xml:space="preserve">he ASB may wish to consider additional application guidance or illustrative reporting examples </w:t>
      </w:r>
      <w:r w:rsidR="00F10050">
        <w:rPr>
          <w:rFonts w:ascii="Times New Roman" w:hAnsi="Times New Roman"/>
          <w:sz w:val="24"/>
        </w:rPr>
        <w:t xml:space="preserve">to help clarify how these </w:t>
      </w:r>
      <w:r w:rsidRPr="00F10050">
        <w:rPr>
          <w:rFonts w:ascii="Times New Roman" w:hAnsi="Times New Roman"/>
          <w:sz w:val="24"/>
        </w:rPr>
        <w:t xml:space="preserve">concepts </w:t>
      </w:r>
      <w:r w:rsidR="00F10050">
        <w:rPr>
          <w:rFonts w:ascii="Times New Roman" w:hAnsi="Times New Roman"/>
          <w:sz w:val="24"/>
        </w:rPr>
        <w:t xml:space="preserve">are intended to be </w:t>
      </w:r>
      <w:r w:rsidRPr="00F10050">
        <w:rPr>
          <w:rFonts w:ascii="Times New Roman" w:hAnsi="Times New Roman"/>
          <w:sz w:val="24"/>
        </w:rPr>
        <w:t xml:space="preserve">communicated </w:t>
      </w:r>
      <w:r w:rsidR="00F10050">
        <w:rPr>
          <w:rFonts w:ascii="Times New Roman" w:hAnsi="Times New Roman"/>
          <w:sz w:val="24"/>
        </w:rPr>
        <w:t xml:space="preserve">and understood </w:t>
      </w:r>
      <w:r w:rsidRPr="00F10050">
        <w:rPr>
          <w:rFonts w:ascii="Times New Roman" w:hAnsi="Times New Roman"/>
          <w:sz w:val="24"/>
        </w:rPr>
        <w:t>in practitioner reports.</w:t>
      </w:r>
    </w:p>
    <w:p w14:paraId="3B20E02F" w14:textId="77777777" w:rsidR="00556E30" w:rsidRPr="00E228EC" w:rsidRDefault="00556E30" w:rsidP="005D1927">
      <w:pPr>
        <w:pStyle w:val="BodyText"/>
        <w:spacing w:after="120"/>
        <w:rPr>
          <w:rFonts w:ascii="Times New Roman" w:hAnsi="Times New Roman"/>
          <w:sz w:val="24"/>
          <w:szCs w:val="24"/>
        </w:rPr>
      </w:pPr>
    </w:p>
    <w:tbl>
      <w:tblPr>
        <w:tblStyle w:val="TableGrid"/>
        <w:tblW w:w="0" w:type="auto"/>
        <w:shd w:val="clear" w:color="auto" w:fill="CAEDFB" w:themeFill="accent4" w:themeFillTint="33"/>
        <w:tblLook w:val="04A0" w:firstRow="1" w:lastRow="0" w:firstColumn="1" w:lastColumn="0" w:noHBand="0" w:noVBand="1"/>
      </w:tblPr>
      <w:tblGrid>
        <w:gridCol w:w="9350"/>
      </w:tblGrid>
      <w:tr w:rsidR="005D1927" w:rsidRPr="00E228EC" w14:paraId="2EF7AA7B" w14:textId="77777777">
        <w:tc>
          <w:tcPr>
            <w:tcW w:w="9350" w:type="dxa"/>
            <w:shd w:val="clear" w:color="auto" w:fill="BDD6EE"/>
          </w:tcPr>
          <w:p w14:paraId="277EC6C5" w14:textId="3F16EF0D" w:rsidR="005D1927" w:rsidRPr="00B71AAC" w:rsidRDefault="005D1927">
            <w:pPr>
              <w:pStyle w:val="Heading3"/>
              <w:spacing w:before="120" w:after="120"/>
              <w:rPr>
                <w:rFonts w:ascii="Times New Roman" w:hAnsi="Times New Roman" w:cs="Times New Roman"/>
                <w:b/>
                <w:bCs/>
                <w:i/>
                <w:iCs/>
                <w:color w:val="auto"/>
                <w:sz w:val="24"/>
                <w:szCs w:val="24"/>
              </w:rPr>
            </w:pPr>
            <w:r w:rsidRPr="00B71AAC">
              <w:rPr>
                <w:rFonts w:ascii="Times New Roman" w:hAnsi="Times New Roman" w:cs="Times New Roman"/>
                <w:b/>
                <w:bCs/>
                <w:i/>
                <w:iCs/>
                <w:color w:val="auto"/>
                <w:sz w:val="24"/>
                <w:szCs w:val="24"/>
              </w:rPr>
              <w:t>Com</w:t>
            </w:r>
            <w:r w:rsidR="00937385" w:rsidRPr="00B71AAC">
              <w:rPr>
                <w:rFonts w:ascii="Times New Roman" w:hAnsi="Times New Roman" w:cs="Times New Roman"/>
                <w:b/>
                <w:bCs/>
                <w:i/>
                <w:iCs/>
                <w:color w:val="auto"/>
                <w:sz w:val="24"/>
                <w:szCs w:val="24"/>
              </w:rPr>
              <w:t xml:space="preserve">parative Information </w:t>
            </w:r>
          </w:p>
          <w:p w14:paraId="5DBEB3F6" w14:textId="77777777" w:rsidR="00AD0805" w:rsidRPr="00E228EC" w:rsidRDefault="00AD0805" w:rsidP="00AD0805">
            <w:pPr>
              <w:pStyle w:val="ListParagraph"/>
              <w:numPr>
                <w:ilvl w:val="0"/>
                <w:numId w:val="13"/>
              </w:numPr>
              <w:rPr>
                <w:rFonts w:ascii="Times New Roman" w:hAnsi="Times New Roman" w:cs="Times New Roman"/>
                <w:b/>
                <w:sz w:val="24"/>
              </w:rPr>
            </w:pPr>
          </w:p>
          <w:p w14:paraId="13216DEE" w14:textId="3CC9D0A4" w:rsidR="005D1927" w:rsidRPr="009F0288" w:rsidRDefault="0086292A" w:rsidP="009F0288">
            <w:pPr>
              <w:pStyle w:val="ListParagraph"/>
              <w:numPr>
                <w:ilvl w:val="1"/>
                <w:numId w:val="13"/>
              </w:numPr>
              <w:ind w:left="880"/>
              <w:rPr>
                <w:rFonts w:ascii="Times New Roman" w:hAnsi="Times New Roman" w:cs="Times New Roman"/>
                <w:i/>
                <w:iCs/>
                <w:sz w:val="24"/>
              </w:rPr>
            </w:pPr>
            <w:r w:rsidRPr="00E228EC">
              <w:rPr>
                <w:rFonts w:ascii="Times New Roman" w:hAnsi="Times New Roman" w:cs="Times New Roman"/>
                <w:sz w:val="24"/>
              </w:rPr>
              <w:t xml:space="preserve">Do you agree with the definition of </w:t>
            </w:r>
            <w:r w:rsidRPr="00E228EC">
              <w:rPr>
                <w:rFonts w:ascii="Times New Roman" w:hAnsi="Times New Roman" w:cs="Times New Roman"/>
                <w:i/>
                <w:iCs/>
                <w:sz w:val="24"/>
              </w:rPr>
              <w:t>comparative information</w:t>
            </w:r>
            <w:r w:rsidRPr="00E228EC">
              <w:rPr>
                <w:rFonts w:ascii="Times New Roman" w:hAnsi="Times New Roman" w:cs="Times New Roman"/>
                <w:sz w:val="24"/>
              </w:rPr>
              <w:t xml:space="preserve"> in proposed AT-C section</w:t>
            </w:r>
            <w:r w:rsidR="00EE0F90">
              <w:rPr>
                <w:rFonts w:ascii="Times New Roman" w:hAnsi="Times New Roman" w:cs="Times New Roman"/>
                <w:sz w:val="24"/>
              </w:rPr>
              <w:t>s</w:t>
            </w:r>
            <w:r w:rsidRPr="00E228EC">
              <w:rPr>
                <w:rFonts w:ascii="Times New Roman" w:hAnsi="Times New Roman" w:cs="Times New Roman"/>
                <w:sz w:val="24"/>
              </w:rPr>
              <w:t xml:space="preserve"> 325 and 330? If not, please </w:t>
            </w:r>
            <w:r w:rsidR="00351003">
              <w:rPr>
                <w:rFonts w:ascii="Times New Roman" w:hAnsi="Times New Roman" w:cs="Times New Roman"/>
                <w:sz w:val="24"/>
              </w:rPr>
              <w:t xml:space="preserve">explain why </w:t>
            </w:r>
            <w:r w:rsidRPr="00E228EC">
              <w:rPr>
                <w:rFonts w:ascii="Times New Roman" w:hAnsi="Times New Roman" w:cs="Times New Roman"/>
                <w:sz w:val="24"/>
              </w:rPr>
              <w:t xml:space="preserve">and </w:t>
            </w:r>
            <w:r w:rsidR="00351003">
              <w:rPr>
                <w:rFonts w:ascii="Times New Roman" w:hAnsi="Times New Roman" w:cs="Times New Roman"/>
                <w:sz w:val="24"/>
              </w:rPr>
              <w:t xml:space="preserve">provide </w:t>
            </w:r>
            <w:r w:rsidRPr="00E228EC">
              <w:rPr>
                <w:rFonts w:ascii="Times New Roman" w:hAnsi="Times New Roman" w:cs="Times New Roman"/>
                <w:sz w:val="24"/>
              </w:rPr>
              <w:t>an alternative definition.</w:t>
            </w:r>
          </w:p>
          <w:p w14:paraId="0482F4D8" w14:textId="349CAED5" w:rsidR="005D1927" w:rsidRPr="00E228EC" w:rsidRDefault="005D1927">
            <w:pPr>
              <w:pStyle w:val="ListParagraph"/>
              <w:autoSpaceDE w:val="0"/>
              <w:autoSpaceDN w:val="0"/>
              <w:adjustRightInd w:val="0"/>
              <w:spacing w:before="120" w:after="120" w:line="280" w:lineRule="exact"/>
              <w:ind w:left="547"/>
              <w:contextualSpacing w:val="0"/>
              <w:jc w:val="both"/>
              <w:rPr>
                <w:rFonts w:ascii="Times New Roman" w:hAnsi="Times New Roman" w:cs="Times New Roman"/>
                <w:i/>
                <w:iCs/>
                <w:sz w:val="24"/>
              </w:rPr>
            </w:pPr>
            <w:r w:rsidRPr="00E228EC">
              <w:rPr>
                <w:rFonts w:ascii="Times New Roman" w:hAnsi="Times New Roman" w:cs="Times New Roman"/>
                <w:i/>
                <w:iCs/>
                <w:sz w:val="24"/>
              </w:rPr>
              <w:t xml:space="preserve">(See </w:t>
            </w:r>
            <w:r w:rsidR="00405919">
              <w:rPr>
                <w:rFonts w:ascii="Times New Roman" w:hAnsi="Times New Roman" w:cs="Times New Roman"/>
                <w:i/>
                <w:iCs/>
                <w:sz w:val="24"/>
              </w:rPr>
              <w:t>e</w:t>
            </w:r>
            <w:r w:rsidRPr="00E228EC">
              <w:rPr>
                <w:rFonts w:ascii="Times New Roman" w:hAnsi="Times New Roman" w:cs="Times New Roman"/>
                <w:i/>
                <w:iCs/>
                <w:sz w:val="24"/>
              </w:rPr>
              <w:t xml:space="preserve">xplanatory </w:t>
            </w:r>
            <w:r w:rsidR="00405919">
              <w:rPr>
                <w:rFonts w:ascii="Times New Roman" w:hAnsi="Times New Roman" w:cs="Times New Roman"/>
                <w:i/>
                <w:iCs/>
                <w:sz w:val="24"/>
              </w:rPr>
              <w:t>m</w:t>
            </w:r>
            <w:r w:rsidRPr="00E228EC">
              <w:rPr>
                <w:rFonts w:ascii="Times New Roman" w:hAnsi="Times New Roman" w:cs="Times New Roman"/>
                <w:i/>
                <w:iCs/>
                <w:sz w:val="24"/>
              </w:rPr>
              <w:t>emorandum</w:t>
            </w:r>
            <w:r w:rsidR="00405919">
              <w:rPr>
                <w:rFonts w:ascii="Times New Roman" w:hAnsi="Times New Roman" w:cs="Times New Roman"/>
                <w:i/>
                <w:iCs/>
                <w:sz w:val="24"/>
              </w:rPr>
              <w:t>,</w:t>
            </w:r>
            <w:r w:rsidRPr="00E228EC">
              <w:rPr>
                <w:rFonts w:ascii="Times New Roman" w:hAnsi="Times New Roman" w:cs="Times New Roman"/>
                <w:i/>
                <w:iCs/>
                <w:sz w:val="24"/>
              </w:rPr>
              <w:t xml:space="preserve"> </w:t>
            </w:r>
            <w:r w:rsidR="00405919">
              <w:rPr>
                <w:rFonts w:ascii="Times New Roman" w:hAnsi="Times New Roman" w:cs="Times New Roman"/>
                <w:i/>
                <w:iCs/>
                <w:sz w:val="24"/>
              </w:rPr>
              <w:t>s</w:t>
            </w:r>
            <w:r w:rsidRPr="00E228EC">
              <w:rPr>
                <w:rFonts w:ascii="Times New Roman" w:hAnsi="Times New Roman" w:cs="Times New Roman"/>
                <w:i/>
                <w:iCs/>
                <w:sz w:val="24"/>
              </w:rPr>
              <w:t xml:space="preserve">ection </w:t>
            </w:r>
            <w:r w:rsidR="00BC5441" w:rsidRPr="00E228EC">
              <w:rPr>
                <w:rFonts w:ascii="Times New Roman" w:hAnsi="Times New Roman" w:cs="Times New Roman"/>
                <w:i/>
                <w:iCs/>
                <w:sz w:val="24"/>
              </w:rPr>
              <w:t>IV.F.</w:t>
            </w:r>
            <w:r w:rsidRPr="00E228EC">
              <w:rPr>
                <w:rFonts w:ascii="Times New Roman" w:hAnsi="Times New Roman" w:cs="Times New Roman"/>
                <w:i/>
                <w:iCs/>
                <w:sz w:val="24"/>
              </w:rPr>
              <w:t>12)</w:t>
            </w:r>
          </w:p>
        </w:tc>
      </w:tr>
    </w:tbl>
    <w:p w14:paraId="5B2CE17F" w14:textId="2C461B61" w:rsidR="009B4A55" w:rsidRPr="00E228EC" w:rsidRDefault="009B4A55" w:rsidP="009B4A55">
      <w:pPr>
        <w:pStyle w:val="BodyText"/>
        <w:spacing w:after="120"/>
        <w:rPr>
          <w:rFonts w:ascii="Times New Roman" w:hAnsi="Times New Roman"/>
          <w:b/>
          <w:bCs/>
          <w:color w:val="0070C0"/>
          <w:sz w:val="24"/>
          <w:szCs w:val="24"/>
          <w:u w:val="single"/>
        </w:rPr>
      </w:pPr>
      <w:r w:rsidRPr="00E228EC">
        <w:rPr>
          <w:rFonts w:ascii="Times New Roman" w:hAnsi="Times New Roman"/>
          <w:b/>
          <w:bCs/>
          <w:color w:val="0070C0"/>
          <w:sz w:val="24"/>
          <w:szCs w:val="24"/>
        </w:rPr>
        <w:t>Overall response:</w:t>
      </w:r>
      <w:r w:rsidRPr="00E228EC">
        <w:rPr>
          <w:rFonts w:ascii="Times New Roman" w:hAnsi="Times New Roman"/>
          <w:b/>
          <w:bCs/>
          <w:sz w:val="24"/>
          <w:szCs w:val="24"/>
        </w:rPr>
        <w:tab/>
      </w:r>
      <w:sdt>
        <w:sdtPr>
          <w:rPr>
            <w:rFonts w:ascii="Times New Roman" w:hAnsi="Times New Roman"/>
            <w:b/>
            <w:bCs/>
            <w:color w:val="0070C0"/>
            <w:sz w:val="24"/>
            <w:szCs w:val="24"/>
            <w:u w:val="single"/>
          </w:rPr>
          <w:alias w:val="Overall response"/>
          <w:tag w:val="Overall response"/>
          <w:id w:val="-1742469984"/>
          <w:placeholder>
            <w:docPart w:val="8E88B33D851C446A82C50E3C31F41D8B"/>
          </w:placeholder>
          <w15:color w:val="0000FF"/>
          <w:dropDownList>
            <w:listItem w:displayText="Click to select from drop-down menu" w:value="Click to select from drop-down menu"/>
            <w:listItem w:displayText="Strongly agree " w:value="Strongly agree "/>
            <w:listItem w:displayText="Agree" w:value="Agree"/>
            <w:listItem w:displayText="Somewhat agree" w:value="Somewhat agree"/>
            <w:listItem w:displayText="Neither agree nor disagree" w:value="Neither agree nor disagree"/>
            <w:listItem w:displayText="Somewhat disagree" w:value="Somewhat disagree"/>
            <w:listItem w:displayText="Disagree" w:value="Disagree"/>
            <w:listItem w:displayText="Strongly disagree" w:value="Strongly disagree"/>
            <w:listItem w:displayText="No response" w:value="No response"/>
          </w:dropDownList>
        </w:sdtPr>
        <w:sdtEndPr/>
        <w:sdtContent>
          <w:r w:rsidR="00F660DD">
            <w:rPr>
              <w:rFonts w:ascii="Times New Roman" w:hAnsi="Times New Roman"/>
              <w:b/>
              <w:bCs/>
              <w:color w:val="0070C0"/>
              <w:sz w:val="24"/>
              <w:szCs w:val="24"/>
              <w:u w:val="single"/>
            </w:rPr>
            <w:t>Agree</w:t>
          </w:r>
        </w:sdtContent>
      </w:sdt>
    </w:p>
    <w:p w14:paraId="291EC89D" w14:textId="77777777" w:rsidR="005D1927" w:rsidRPr="00E228EC" w:rsidRDefault="005D1927" w:rsidP="005D1927">
      <w:pPr>
        <w:pStyle w:val="BodyText"/>
        <w:spacing w:after="120"/>
        <w:rPr>
          <w:rFonts w:ascii="Times New Roman" w:hAnsi="Times New Roman"/>
          <w:b/>
          <w:bCs/>
          <w:color w:val="0070C0"/>
          <w:sz w:val="24"/>
          <w:szCs w:val="24"/>
        </w:rPr>
      </w:pPr>
      <w:r w:rsidRPr="00E228EC">
        <w:rPr>
          <w:rFonts w:ascii="Times New Roman" w:hAnsi="Times New Roman"/>
          <w:b/>
          <w:bCs/>
          <w:color w:val="0070C0"/>
          <w:sz w:val="24"/>
          <w:szCs w:val="24"/>
        </w:rPr>
        <w:t>Detailed comments (if any):</w:t>
      </w:r>
    </w:p>
    <w:p w14:paraId="6768B720" w14:textId="4280CF89" w:rsidR="00556E30" w:rsidRPr="00F10050" w:rsidRDefault="00F660DD" w:rsidP="005D1927">
      <w:pPr>
        <w:pStyle w:val="BodyText"/>
        <w:spacing w:after="120"/>
        <w:rPr>
          <w:rFonts w:ascii="Times New Roman" w:hAnsi="Times New Roman"/>
          <w:sz w:val="24"/>
        </w:rPr>
      </w:pPr>
      <w:r w:rsidRPr="00F10050">
        <w:rPr>
          <w:rFonts w:ascii="Times New Roman" w:hAnsi="Times New Roman"/>
          <w:sz w:val="24"/>
        </w:rPr>
        <w:t>The VSCPA agrees with the proposed definition and believes it appropriately reflects the nature of sustainability reporting, where users frequently evaluate trends and performance over multiple reporting periods.</w:t>
      </w:r>
    </w:p>
    <w:p w14:paraId="6C7E069E" w14:textId="77777777" w:rsidR="00556E30" w:rsidRPr="00E228EC" w:rsidRDefault="00556E30" w:rsidP="005D1927">
      <w:pPr>
        <w:pStyle w:val="BodyText"/>
        <w:spacing w:after="120"/>
        <w:rPr>
          <w:rFonts w:ascii="Times New Roman" w:hAnsi="Times New Roman"/>
          <w:sz w:val="24"/>
          <w:szCs w:val="24"/>
        </w:rPr>
      </w:pPr>
    </w:p>
    <w:tbl>
      <w:tblPr>
        <w:tblStyle w:val="TableGrid"/>
        <w:tblW w:w="0" w:type="auto"/>
        <w:shd w:val="clear" w:color="auto" w:fill="CAEDFB" w:themeFill="accent4" w:themeFillTint="33"/>
        <w:tblLook w:val="04A0" w:firstRow="1" w:lastRow="0" w:firstColumn="1" w:lastColumn="0" w:noHBand="0" w:noVBand="1"/>
      </w:tblPr>
      <w:tblGrid>
        <w:gridCol w:w="9350"/>
      </w:tblGrid>
      <w:tr w:rsidR="00010585" w:rsidRPr="00E228EC" w14:paraId="701DE463" w14:textId="77777777" w:rsidTr="004D0E3F">
        <w:tc>
          <w:tcPr>
            <w:tcW w:w="9350" w:type="dxa"/>
            <w:shd w:val="clear" w:color="auto" w:fill="BDD6EE"/>
          </w:tcPr>
          <w:p w14:paraId="64AE3F43" w14:textId="77777777" w:rsidR="00010585" w:rsidRPr="00B71AAC" w:rsidRDefault="00010585" w:rsidP="004D0E3F">
            <w:pPr>
              <w:pStyle w:val="Heading3"/>
              <w:spacing w:before="120" w:after="120"/>
              <w:rPr>
                <w:rFonts w:ascii="Times New Roman" w:hAnsi="Times New Roman" w:cs="Times New Roman"/>
                <w:b/>
                <w:bCs/>
                <w:i/>
                <w:iCs/>
                <w:color w:val="auto"/>
                <w:sz w:val="24"/>
                <w:szCs w:val="24"/>
              </w:rPr>
            </w:pPr>
            <w:r w:rsidRPr="00B71AAC">
              <w:rPr>
                <w:rFonts w:ascii="Times New Roman" w:hAnsi="Times New Roman" w:cs="Times New Roman"/>
                <w:b/>
                <w:bCs/>
                <w:i/>
                <w:iCs/>
                <w:color w:val="auto"/>
                <w:sz w:val="24"/>
                <w:szCs w:val="24"/>
              </w:rPr>
              <w:t xml:space="preserve">Comparative Information </w:t>
            </w:r>
          </w:p>
          <w:p w14:paraId="0BBDDFFC" w14:textId="2719B4DA" w:rsidR="00010585" w:rsidRPr="00B71AAC" w:rsidRDefault="009E757D" w:rsidP="00B71AAC">
            <w:pPr>
              <w:ind w:firstLine="340"/>
              <w:rPr>
                <w:rFonts w:ascii="Times New Roman" w:hAnsi="Times New Roman" w:cs="Times New Roman"/>
                <w:bCs/>
                <w:sz w:val="24"/>
              </w:rPr>
            </w:pPr>
            <w:r w:rsidRPr="00B71AAC">
              <w:rPr>
                <w:rFonts w:ascii="Times New Roman" w:hAnsi="Times New Roman" w:cs="Times New Roman"/>
                <w:bCs/>
                <w:sz w:val="24"/>
              </w:rPr>
              <w:t>22.</w:t>
            </w:r>
          </w:p>
          <w:p w14:paraId="403FCFCD" w14:textId="3EC02898" w:rsidR="00010585" w:rsidRPr="00E228EC" w:rsidRDefault="009E757D" w:rsidP="00C229DB">
            <w:pPr>
              <w:ind w:left="880" w:hanging="360"/>
              <w:rPr>
                <w:rFonts w:ascii="Times New Roman" w:hAnsi="Times New Roman" w:cs="Times New Roman"/>
                <w:i/>
                <w:iCs/>
                <w:sz w:val="24"/>
              </w:rPr>
            </w:pPr>
            <w:r w:rsidRPr="00B71AAC">
              <w:rPr>
                <w:rFonts w:ascii="Times New Roman" w:hAnsi="Times New Roman" w:cs="Times New Roman"/>
                <w:i/>
                <w:iCs/>
                <w:sz w:val="24"/>
              </w:rPr>
              <w:t>b.</w:t>
            </w:r>
            <w:r w:rsidRPr="00E228EC">
              <w:rPr>
                <w:rFonts w:ascii="Times New Roman" w:hAnsi="Times New Roman" w:cs="Times New Roman"/>
                <w:b/>
                <w:bCs/>
                <w:sz w:val="24"/>
              </w:rPr>
              <w:t xml:space="preserve"> </w:t>
            </w:r>
            <w:r w:rsidR="00405919">
              <w:rPr>
                <w:rFonts w:ascii="Times New Roman" w:hAnsi="Times New Roman" w:cs="Times New Roman"/>
                <w:b/>
                <w:bCs/>
                <w:sz w:val="24"/>
              </w:rPr>
              <w:t xml:space="preserve">  </w:t>
            </w:r>
            <w:r w:rsidR="00010585" w:rsidRPr="00E228EC">
              <w:rPr>
                <w:rFonts w:ascii="Times New Roman" w:hAnsi="Times New Roman" w:cs="Times New Roman"/>
                <w:sz w:val="24"/>
              </w:rPr>
              <w:t xml:space="preserve">Do you agree </w:t>
            </w:r>
            <w:r w:rsidR="0002784E" w:rsidRPr="00E228EC">
              <w:rPr>
                <w:rFonts w:ascii="Times New Roman" w:hAnsi="Times New Roman" w:cs="Times New Roman"/>
                <w:sz w:val="24"/>
              </w:rPr>
              <w:t>that the proposed requirements and related application material are clear and sufficiently principles</w:t>
            </w:r>
            <w:r w:rsidR="00386CB9">
              <w:rPr>
                <w:rFonts w:ascii="Times New Roman" w:hAnsi="Times New Roman" w:cs="Times New Roman"/>
                <w:sz w:val="24"/>
              </w:rPr>
              <w:t>-</w:t>
            </w:r>
            <w:r w:rsidR="0002784E" w:rsidRPr="00E228EC">
              <w:rPr>
                <w:rFonts w:ascii="Times New Roman" w:hAnsi="Times New Roman" w:cs="Times New Roman"/>
                <w:sz w:val="24"/>
              </w:rPr>
              <w:t xml:space="preserve">based to allow for practice to develop in this area, especially given the evolving jurisdictional landscape as it relates to sustainability information? </w:t>
            </w:r>
            <w:r w:rsidR="00FD11D8">
              <w:rPr>
                <w:rFonts w:ascii="Times New Roman" w:hAnsi="Times New Roman" w:cs="Times New Roman"/>
                <w:sz w:val="24"/>
              </w:rPr>
              <w:t>If not, please explain why.</w:t>
            </w:r>
          </w:p>
          <w:p w14:paraId="6B13C29D" w14:textId="75489A15" w:rsidR="00010585" w:rsidRPr="00E228EC" w:rsidRDefault="00010585" w:rsidP="004D0E3F">
            <w:pPr>
              <w:pStyle w:val="ListParagraph"/>
              <w:autoSpaceDE w:val="0"/>
              <w:autoSpaceDN w:val="0"/>
              <w:adjustRightInd w:val="0"/>
              <w:spacing w:before="120" w:after="120" w:line="280" w:lineRule="exact"/>
              <w:ind w:left="547"/>
              <w:contextualSpacing w:val="0"/>
              <w:jc w:val="both"/>
              <w:rPr>
                <w:rFonts w:ascii="Times New Roman" w:hAnsi="Times New Roman" w:cs="Times New Roman"/>
                <w:i/>
                <w:iCs/>
                <w:sz w:val="24"/>
              </w:rPr>
            </w:pPr>
            <w:r w:rsidRPr="00E228EC">
              <w:rPr>
                <w:rFonts w:ascii="Times New Roman" w:hAnsi="Times New Roman" w:cs="Times New Roman"/>
                <w:i/>
                <w:iCs/>
                <w:sz w:val="24"/>
              </w:rPr>
              <w:t xml:space="preserve">(See </w:t>
            </w:r>
            <w:r w:rsidR="00780922">
              <w:rPr>
                <w:rFonts w:ascii="Times New Roman" w:hAnsi="Times New Roman" w:cs="Times New Roman"/>
                <w:i/>
                <w:iCs/>
                <w:sz w:val="24"/>
              </w:rPr>
              <w:t>e</w:t>
            </w:r>
            <w:r w:rsidRPr="00E228EC">
              <w:rPr>
                <w:rFonts w:ascii="Times New Roman" w:hAnsi="Times New Roman" w:cs="Times New Roman"/>
                <w:i/>
                <w:iCs/>
                <w:sz w:val="24"/>
              </w:rPr>
              <w:t xml:space="preserve">xplanatory </w:t>
            </w:r>
            <w:r w:rsidR="00780922">
              <w:rPr>
                <w:rFonts w:ascii="Times New Roman" w:hAnsi="Times New Roman" w:cs="Times New Roman"/>
                <w:i/>
                <w:iCs/>
                <w:sz w:val="24"/>
              </w:rPr>
              <w:t>m</w:t>
            </w:r>
            <w:r w:rsidRPr="00E228EC">
              <w:rPr>
                <w:rFonts w:ascii="Times New Roman" w:hAnsi="Times New Roman" w:cs="Times New Roman"/>
                <w:i/>
                <w:iCs/>
                <w:sz w:val="24"/>
              </w:rPr>
              <w:t>emorandum</w:t>
            </w:r>
            <w:r w:rsidR="00780922">
              <w:rPr>
                <w:rFonts w:ascii="Times New Roman" w:hAnsi="Times New Roman" w:cs="Times New Roman"/>
                <w:i/>
                <w:iCs/>
                <w:sz w:val="24"/>
              </w:rPr>
              <w:t>,</w:t>
            </w:r>
            <w:r w:rsidRPr="00E228EC">
              <w:rPr>
                <w:rFonts w:ascii="Times New Roman" w:hAnsi="Times New Roman" w:cs="Times New Roman"/>
                <w:i/>
                <w:iCs/>
                <w:sz w:val="24"/>
              </w:rPr>
              <w:t xml:space="preserve"> </w:t>
            </w:r>
            <w:r w:rsidR="00780922">
              <w:rPr>
                <w:rFonts w:ascii="Times New Roman" w:hAnsi="Times New Roman" w:cs="Times New Roman"/>
                <w:i/>
                <w:iCs/>
                <w:sz w:val="24"/>
              </w:rPr>
              <w:t>s</w:t>
            </w:r>
            <w:r w:rsidRPr="00E228EC">
              <w:rPr>
                <w:rFonts w:ascii="Times New Roman" w:hAnsi="Times New Roman" w:cs="Times New Roman"/>
                <w:i/>
                <w:iCs/>
                <w:sz w:val="24"/>
              </w:rPr>
              <w:t>ection IV.F.12)</w:t>
            </w:r>
          </w:p>
        </w:tc>
      </w:tr>
    </w:tbl>
    <w:p w14:paraId="43DFDEEE" w14:textId="1E8804B4" w:rsidR="009B4A55" w:rsidRPr="00E228EC" w:rsidRDefault="009B4A55" w:rsidP="009B4A55">
      <w:pPr>
        <w:pStyle w:val="BodyText"/>
        <w:spacing w:after="120"/>
        <w:rPr>
          <w:rFonts w:ascii="Times New Roman" w:hAnsi="Times New Roman"/>
          <w:b/>
          <w:bCs/>
          <w:color w:val="0070C0"/>
          <w:sz w:val="24"/>
          <w:szCs w:val="24"/>
          <w:u w:val="single"/>
        </w:rPr>
      </w:pPr>
      <w:r w:rsidRPr="00E228EC">
        <w:rPr>
          <w:rFonts w:ascii="Times New Roman" w:hAnsi="Times New Roman"/>
          <w:b/>
          <w:bCs/>
          <w:color w:val="0070C0"/>
          <w:sz w:val="24"/>
          <w:szCs w:val="24"/>
        </w:rPr>
        <w:t>Overall response:</w:t>
      </w:r>
      <w:r w:rsidRPr="00E228EC">
        <w:rPr>
          <w:rFonts w:ascii="Times New Roman" w:hAnsi="Times New Roman"/>
          <w:b/>
          <w:bCs/>
          <w:sz w:val="24"/>
          <w:szCs w:val="24"/>
        </w:rPr>
        <w:tab/>
      </w:r>
      <w:sdt>
        <w:sdtPr>
          <w:rPr>
            <w:rFonts w:ascii="Times New Roman" w:hAnsi="Times New Roman"/>
            <w:b/>
            <w:bCs/>
            <w:color w:val="0070C0"/>
            <w:sz w:val="24"/>
            <w:szCs w:val="24"/>
            <w:u w:val="single"/>
          </w:rPr>
          <w:alias w:val="Overall response"/>
          <w:tag w:val="Overall response"/>
          <w:id w:val="1824010212"/>
          <w:placeholder>
            <w:docPart w:val="F4E3EE959AD04CBBBC21BF5C165691E8"/>
          </w:placeholder>
          <w15:color w:val="0000FF"/>
          <w:dropDownList>
            <w:listItem w:displayText="Click to select from drop-down menu" w:value="Click to select from drop-down menu"/>
            <w:listItem w:displayText="Strongly agree " w:value="Strongly agree "/>
            <w:listItem w:displayText="Agree" w:value="Agree"/>
            <w:listItem w:displayText="Somewhat agree" w:value="Somewhat agree"/>
            <w:listItem w:displayText="Neither agree nor disagree" w:value="Neither agree nor disagree"/>
            <w:listItem w:displayText="Somewhat disagree" w:value="Somewhat disagree"/>
            <w:listItem w:displayText="Disagree" w:value="Disagree"/>
            <w:listItem w:displayText="Strongly disagree" w:value="Strongly disagree"/>
            <w:listItem w:displayText="No response" w:value="No response"/>
          </w:dropDownList>
        </w:sdtPr>
        <w:sdtEndPr/>
        <w:sdtContent>
          <w:r w:rsidR="00F660DD">
            <w:rPr>
              <w:rFonts w:ascii="Times New Roman" w:hAnsi="Times New Roman"/>
              <w:b/>
              <w:bCs/>
              <w:color w:val="0070C0"/>
              <w:sz w:val="24"/>
              <w:szCs w:val="24"/>
              <w:u w:val="single"/>
            </w:rPr>
            <w:t>Agree</w:t>
          </w:r>
        </w:sdtContent>
      </w:sdt>
    </w:p>
    <w:p w14:paraId="49F10EAE" w14:textId="77777777" w:rsidR="00010585" w:rsidRPr="00E228EC" w:rsidRDefault="00010585" w:rsidP="00010585">
      <w:pPr>
        <w:pStyle w:val="BodyText"/>
        <w:spacing w:after="120"/>
        <w:rPr>
          <w:rFonts w:ascii="Times New Roman" w:hAnsi="Times New Roman"/>
          <w:b/>
          <w:bCs/>
          <w:color w:val="0070C0"/>
          <w:sz w:val="24"/>
          <w:szCs w:val="24"/>
        </w:rPr>
      </w:pPr>
      <w:r w:rsidRPr="00E228EC">
        <w:rPr>
          <w:rFonts w:ascii="Times New Roman" w:hAnsi="Times New Roman"/>
          <w:b/>
          <w:bCs/>
          <w:color w:val="0070C0"/>
          <w:sz w:val="24"/>
          <w:szCs w:val="24"/>
        </w:rPr>
        <w:t>Detailed comments (if any):</w:t>
      </w:r>
    </w:p>
    <w:p w14:paraId="3832A99D" w14:textId="56EBCF25" w:rsidR="00644B89" w:rsidRPr="00F10050" w:rsidRDefault="00F660DD" w:rsidP="00644B89">
      <w:pPr>
        <w:pStyle w:val="BodyText"/>
        <w:spacing w:after="120"/>
        <w:rPr>
          <w:rFonts w:ascii="Times New Roman" w:hAnsi="Times New Roman"/>
          <w:sz w:val="24"/>
        </w:rPr>
      </w:pPr>
      <w:r w:rsidRPr="00F10050">
        <w:rPr>
          <w:rFonts w:ascii="Times New Roman" w:hAnsi="Times New Roman"/>
          <w:sz w:val="24"/>
        </w:rPr>
        <w:t>The VSCPA agrees that the proposed requirements are sufficiently principles-based</w:t>
      </w:r>
      <w:r w:rsidR="009655E1">
        <w:rPr>
          <w:rFonts w:ascii="Times New Roman" w:hAnsi="Times New Roman"/>
          <w:sz w:val="24"/>
        </w:rPr>
        <w:t xml:space="preserve"> at this </w:t>
      </w:r>
      <w:r w:rsidR="003B0C4A">
        <w:rPr>
          <w:rFonts w:ascii="Times New Roman" w:hAnsi="Times New Roman"/>
          <w:sz w:val="24"/>
        </w:rPr>
        <w:t xml:space="preserve">time </w:t>
      </w:r>
      <w:r w:rsidR="009655E1">
        <w:rPr>
          <w:rFonts w:ascii="Times New Roman" w:hAnsi="Times New Roman"/>
          <w:sz w:val="24"/>
        </w:rPr>
        <w:t xml:space="preserve">to promote </w:t>
      </w:r>
      <w:r w:rsidRPr="00F10050">
        <w:rPr>
          <w:rFonts w:ascii="Times New Roman" w:hAnsi="Times New Roman"/>
          <w:sz w:val="24"/>
        </w:rPr>
        <w:t xml:space="preserve">practice to evolve as sustainability reporting requirements continue to </w:t>
      </w:r>
      <w:r w:rsidR="009655E1">
        <w:rPr>
          <w:rFonts w:ascii="Times New Roman" w:hAnsi="Times New Roman"/>
          <w:sz w:val="24"/>
        </w:rPr>
        <w:t xml:space="preserve">evolve </w:t>
      </w:r>
      <w:r w:rsidRPr="00F10050">
        <w:rPr>
          <w:rFonts w:ascii="Times New Roman" w:hAnsi="Times New Roman"/>
          <w:sz w:val="24"/>
        </w:rPr>
        <w:t xml:space="preserve"> across jurisdictions and reporting frameworks.</w:t>
      </w:r>
      <w:r w:rsidR="009655E1">
        <w:rPr>
          <w:rFonts w:ascii="Times New Roman" w:hAnsi="Times New Roman"/>
          <w:sz w:val="24"/>
        </w:rPr>
        <w:t xml:space="preserve"> It would</w:t>
      </w:r>
      <w:r w:rsidR="00011963">
        <w:rPr>
          <w:rFonts w:ascii="Times New Roman" w:hAnsi="Times New Roman"/>
          <w:sz w:val="24"/>
        </w:rPr>
        <w:t xml:space="preserve"> also</w:t>
      </w:r>
      <w:r w:rsidR="009655E1">
        <w:rPr>
          <w:rFonts w:ascii="Times New Roman" w:hAnsi="Times New Roman"/>
          <w:sz w:val="24"/>
        </w:rPr>
        <w:t xml:space="preserve"> be prudent for the ASB to schedule a specific follow-up review similar to the practice of IFAC with </w:t>
      </w:r>
      <w:r w:rsidR="00011963">
        <w:rPr>
          <w:rFonts w:ascii="Times New Roman" w:hAnsi="Times New Roman"/>
          <w:sz w:val="24"/>
        </w:rPr>
        <w:t xml:space="preserve">the issuance of </w:t>
      </w:r>
      <w:r w:rsidR="009655E1">
        <w:rPr>
          <w:rFonts w:ascii="Times New Roman" w:hAnsi="Times New Roman"/>
          <w:sz w:val="24"/>
        </w:rPr>
        <w:t xml:space="preserve">substantive new standards (Post Implementation Reviews – PIR) given the </w:t>
      </w:r>
      <w:r w:rsidR="00011963">
        <w:rPr>
          <w:rFonts w:ascii="Times New Roman" w:hAnsi="Times New Roman"/>
          <w:sz w:val="24"/>
        </w:rPr>
        <w:t>nascent</w:t>
      </w:r>
      <w:r w:rsidR="009655E1">
        <w:rPr>
          <w:rFonts w:ascii="Times New Roman" w:hAnsi="Times New Roman"/>
          <w:sz w:val="24"/>
        </w:rPr>
        <w:t xml:space="preserve"> nature </w:t>
      </w:r>
      <w:r w:rsidR="00011963">
        <w:rPr>
          <w:rFonts w:ascii="Times New Roman" w:hAnsi="Times New Roman"/>
          <w:sz w:val="24"/>
        </w:rPr>
        <w:t>of the underlying frameworks in the U.S.</w:t>
      </w:r>
    </w:p>
    <w:p w14:paraId="68E11150" w14:textId="77777777" w:rsidR="00556E30" w:rsidRPr="00E228EC" w:rsidRDefault="00556E30" w:rsidP="00010585">
      <w:pPr>
        <w:pStyle w:val="BodyText"/>
        <w:spacing w:after="120"/>
        <w:rPr>
          <w:rFonts w:ascii="Times New Roman" w:hAnsi="Times New Roman"/>
          <w:b/>
          <w:bCs/>
          <w:color w:val="0070C0"/>
          <w:sz w:val="24"/>
          <w:szCs w:val="24"/>
        </w:rPr>
      </w:pPr>
    </w:p>
    <w:tbl>
      <w:tblPr>
        <w:tblStyle w:val="TableGrid"/>
        <w:tblW w:w="0" w:type="auto"/>
        <w:shd w:val="clear" w:color="auto" w:fill="CAEDFB" w:themeFill="accent4" w:themeFillTint="33"/>
        <w:tblLook w:val="04A0" w:firstRow="1" w:lastRow="0" w:firstColumn="1" w:lastColumn="0" w:noHBand="0" w:noVBand="1"/>
      </w:tblPr>
      <w:tblGrid>
        <w:gridCol w:w="9350"/>
      </w:tblGrid>
      <w:tr w:rsidR="00010585" w:rsidRPr="00E228EC" w14:paraId="691F1725" w14:textId="77777777" w:rsidTr="004D0E3F">
        <w:tc>
          <w:tcPr>
            <w:tcW w:w="9350" w:type="dxa"/>
            <w:shd w:val="clear" w:color="auto" w:fill="BDD6EE"/>
          </w:tcPr>
          <w:p w14:paraId="186E9608" w14:textId="77777777" w:rsidR="00010585" w:rsidRPr="00B71AAC" w:rsidRDefault="00010585" w:rsidP="004D0E3F">
            <w:pPr>
              <w:pStyle w:val="Heading3"/>
              <w:spacing w:before="120" w:after="120"/>
              <w:rPr>
                <w:rFonts w:ascii="Times New Roman" w:hAnsi="Times New Roman" w:cs="Times New Roman"/>
                <w:b/>
                <w:bCs/>
                <w:i/>
                <w:iCs/>
                <w:color w:val="auto"/>
                <w:sz w:val="24"/>
                <w:szCs w:val="24"/>
              </w:rPr>
            </w:pPr>
            <w:r w:rsidRPr="00B71AAC">
              <w:rPr>
                <w:rFonts w:ascii="Times New Roman" w:hAnsi="Times New Roman" w:cs="Times New Roman"/>
                <w:b/>
                <w:bCs/>
                <w:i/>
                <w:iCs/>
                <w:color w:val="auto"/>
                <w:sz w:val="24"/>
                <w:szCs w:val="24"/>
              </w:rPr>
              <w:t xml:space="preserve">Comparative Information </w:t>
            </w:r>
          </w:p>
          <w:p w14:paraId="657E74B7" w14:textId="49268431" w:rsidR="00010585" w:rsidRPr="00B71AAC" w:rsidRDefault="0002784E" w:rsidP="0002784E">
            <w:pPr>
              <w:ind w:left="360"/>
              <w:rPr>
                <w:rFonts w:ascii="Times New Roman" w:hAnsi="Times New Roman" w:cs="Times New Roman"/>
                <w:bCs/>
                <w:sz w:val="24"/>
              </w:rPr>
            </w:pPr>
            <w:r w:rsidRPr="00B71AAC">
              <w:rPr>
                <w:rFonts w:ascii="Times New Roman" w:hAnsi="Times New Roman" w:cs="Times New Roman"/>
                <w:bCs/>
                <w:sz w:val="24"/>
              </w:rPr>
              <w:t>22.</w:t>
            </w:r>
          </w:p>
          <w:p w14:paraId="0D41E3FD" w14:textId="724FFEAB" w:rsidR="00010585" w:rsidRPr="009F0288" w:rsidRDefault="00010585" w:rsidP="00C229DB">
            <w:pPr>
              <w:pStyle w:val="ListParagraph"/>
              <w:numPr>
                <w:ilvl w:val="0"/>
                <w:numId w:val="17"/>
              </w:numPr>
              <w:rPr>
                <w:rFonts w:ascii="Times New Roman" w:hAnsi="Times New Roman" w:cs="Times New Roman"/>
                <w:i/>
                <w:iCs/>
                <w:sz w:val="24"/>
              </w:rPr>
            </w:pPr>
            <w:r w:rsidRPr="00E228EC">
              <w:rPr>
                <w:rFonts w:ascii="Times New Roman" w:hAnsi="Times New Roman" w:cs="Times New Roman"/>
                <w:sz w:val="24"/>
              </w:rPr>
              <w:t xml:space="preserve">Do you agree </w:t>
            </w:r>
            <w:r w:rsidR="00256F1A" w:rsidRPr="00E228EC">
              <w:rPr>
                <w:rFonts w:ascii="Times New Roman" w:hAnsi="Times New Roman" w:cs="Times New Roman"/>
                <w:sz w:val="24"/>
              </w:rPr>
              <w:t>that</w:t>
            </w:r>
            <w:r w:rsidR="00963439">
              <w:rPr>
                <w:rFonts w:ascii="Times New Roman" w:hAnsi="Times New Roman" w:cs="Times New Roman"/>
                <w:sz w:val="24"/>
              </w:rPr>
              <w:t xml:space="preserve"> the requirements (and related application material) addressing comparative information in proposed AT-C sections 325 and 330 are drafted such that there are </w:t>
            </w:r>
            <w:r w:rsidR="009A428B">
              <w:rPr>
                <w:rFonts w:ascii="Times New Roman" w:hAnsi="Times New Roman" w:cs="Times New Roman"/>
                <w:sz w:val="24"/>
              </w:rPr>
              <w:t xml:space="preserve">no unintended convergence issues with the related performance and reporting requirements in </w:t>
            </w:r>
            <w:r w:rsidR="00BC02D9">
              <w:rPr>
                <w:rFonts w:ascii="Times New Roman" w:hAnsi="Times New Roman" w:cs="Times New Roman"/>
                <w:sz w:val="24"/>
              </w:rPr>
              <w:t>ISSA 5000</w:t>
            </w:r>
            <w:r w:rsidR="00256F1A" w:rsidRPr="00E228EC">
              <w:rPr>
                <w:rFonts w:ascii="Times New Roman" w:hAnsi="Times New Roman" w:cs="Times New Roman"/>
                <w:sz w:val="24"/>
              </w:rPr>
              <w:t xml:space="preserve">? If </w:t>
            </w:r>
            <w:r w:rsidR="00AA38E4" w:rsidRPr="00E228EC">
              <w:rPr>
                <w:rFonts w:ascii="Times New Roman" w:hAnsi="Times New Roman" w:cs="Times New Roman"/>
                <w:sz w:val="24"/>
              </w:rPr>
              <w:t>not, please</w:t>
            </w:r>
            <w:r w:rsidR="00256F1A" w:rsidRPr="00E228EC">
              <w:rPr>
                <w:rFonts w:ascii="Times New Roman" w:hAnsi="Times New Roman" w:cs="Times New Roman"/>
                <w:sz w:val="24"/>
              </w:rPr>
              <w:t xml:space="preserve"> </w:t>
            </w:r>
            <w:r w:rsidR="00B879D8">
              <w:rPr>
                <w:rFonts w:ascii="Times New Roman" w:hAnsi="Times New Roman" w:cs="Times New Roman"/>
                <w:sz w:val="24"/>
              </w:rPr>
              <w:t>explain why.</w:t>
            </w:r>
            <w:r w:rsidR="00256F1A" w:rsidRPr="00E228EC">
              <w:rPr>
                <w:rFonts w:ascii="Times New Roman" w:hAnsi="Times New Roman" w:cs="Times New Roman"/>
                <w:sz w:val="24"/>
              </w:rPr>
              <w:t xml:space="preserve"> </w:t>
            </w:r>
            <w:r w:rsidR="002C56D0" w:rsidRPr="002C56D0">
              <w:rPr>
                <w:rFonts w:ascii="Times New Roman" w:hAnsi="Times New Roman" w:cs="Times New Roman"/>
                <w:sz w:val="24"/>
              </w:rPr>
              <w:t xml:space="preserve">In responding to this question, please provide your perspectives on what practical challenges there may be when performing an engagement </w:t>
            </w:r>
            <w:r w:rsidR="00E85F2B">
              <w:rPr>
                <w:rFonts w:ascii="Times New Roman" w:hAnsi="Times New Roman" w:cs="Times New Roman"/>
                <w:sz w:val="24"/>
              </w:rPr>
              <w:t>to report on sustainability information (</w:t>
            </w:r>
            <w:r w:rsidR="002C56D0" w:rsidRPr="002C56D0">
              <w:rPr>
                <w:rFonts w:ascii="Times New Roman" w:hAnsi="Times New Roman" w:cs="Times New Roman"/>
                <w:sz w:val="24"/>
              </w:rPr>
              <w:t>that includes comparative information</w:t>
            </w:r>
            <w:r w:rsidR="00E85F2B">
              <w:rPr>
                <w:rFonts w:ascii="Times New Roman" w:hAnsi="Times New Roman" w:cs="Times New Roman"/>
                <w:sz w:val="24"/>
              </w:rPr>
              <w:t>)</w:t>
            </w:r>
            <w:r w:rsidR="002C56D0" w:rsidRPr="002C56D0">
              <w:rPr>
                <w:rFonts w:ascii="Times New Roman" w:hAnsi="Times New Roman" w:cs="Times New Roman"/>
                <w:sz w:val="24"/>
              </w:rPr>
              <w:t xml:space="preserve"> in accordance with </w:t>
            </w:r>
            <w:r w:rsidR="00E85F2B">
              <w:rPr>
                <w:rFonts w:ascii="Times New Roman" w:hAnsi="Times New Roman" w:cs="Times New Roman"/>
                <w:sz w:val="24"/>
              </w:rPr>
              <w:t xml:space="preserve">both </w:t>
            </w:r>
            <w:r w:rsidR="002C56D0" w:rsidRPr="002C56D0">
              <w:rPr>
                <w:rFonts w:ascii="Times New Roman" w:hAnsi="Times New Roman" w:cs="Times New Roman"/>
                <w:sz w:val="24"/>
              </w:rPr>
              <w:t>the attestation standards and ISSA 5000.</w:t>
            </w:r>
          </w:p>
          <w:p w14:paraId="33D40DB8" w14:textId="269DDBF4" w:rsidR="00010585" w:rsidRPr="00E228EC" w:rsidRDefault="00010585" w:rsidP="007B7FC4">
            <w:pPr>
              <w:pStyle w:val="ListParagraph"/>
              <w:autoSpaceDE w:val="0"/>
              <w:autoSpaceDN w:val="0"/>
              <w:adjustRightInd w:val="0"/>
              <w:spacing w:before="120" w:after="120" w:line="280" w:lineRule="exact"/>
              <w:ind w:left="547"/>
              <w:contextualSpacing w:val="0"/>
              <w:jc w:val="both"/>
              <w:rPr>
                <w:rFonts w:ascii="Times New Roman" w:hAnsi="Times New Roman" w:cs="Times New Roman"/>
                <w:i/>
                <w:iCs/>
                <w:sz w:val="24"/>
              </w:rPr>
            </w:pPr>
            <w:r w:rsidRPr="00E228EC">
              <w:rPr>
                <w:rFonts w:ascii="Times New Roman" w:hAnsi="Times New Roman" w:cs="Times New Roman"/>
                <w:i/>
                <w:iCs/>
                <w:sz w:val="24"/>
              </w:rPr>
              <w:t xml:space="preserve">(See </w:t>
            </w:r>
            <w:r w:rsidR="00D80AA6">
              <w:rPr>
                <w:rFonts w:ascii="Times New Roman" w:hAnsi="Times New Roman" w:cs="Times New Roman"/>
                <w:i/>
                <w:iCs/>
                <w:sz w:val="24"/>
              </w:rPr>
              <w:t>e</w:t>
            </w:r>
            <w:r w:rsidRPr="00E228EC">
              <w:rPr>
                <w:rFonts w:ascii="Times New Roman" w:hAnsi="Times New Roman" w:cs="Times New Roman"/>
                <w:i/>
                <w:iCs/>
                <w:sz w:val="24"/>
              </w:rPr>
              <w:t xml:space="preserve">xplanatory </w:t>
            </w:r>
            <w:r w:rsidR="00D80AA6">
              <w:rPr>
                <w:rFonts w:ascii="Times New Roman" w:hAnsi="Times New Roman" w:cs="Times New Roman"/>
                <w:i/>
                <w:iCs/>
                <w:sz w:val="24"/>
              </w:rPr>
              <w:t>m</w:t>
            </w:r>
            <w:r w:rsidRPr="00E228EC">
              <w:rPr>
                <w:rFonts w:ascii="Times New Roman" w:hAnsi="Times New Roman" w:cs="Times New Roman"/>
                <w:i/>
                <w:iCs/>
                <w:sz w:val="24"/>
              </w:rPr>
              <w:t>emorandum</w:t>
            </w:r>
            <w:r w:rsidR="00D80AA6">
              <w:rPr>
                <w:rFonts w:ascii="Times New Roman" w:hAnsi="Times New Roman" w:cs="Times New Roman"/>
                <w:i/>
                <w:iCs/>
                <w:sz w:val="24"/>
              </w:rPr>
              <w:t>,</w:t>
            </w:r>
            <w:r w:rsidRPr="00E228EC">
              <w:rPr>
                <w:rFonts w:ascii="Times New Roman" w:hAnsi="Times New Roman" w:cs="Times New Roman"/>
                <w:i/>
                <w:iCs/>
                <w:sz w:val="24"/>
              </w:rPr>
              <w:t xml:space="preserve"> </w:t>
            </w:r>
            <w:r w:rsidR="00D80AA6">
              <w:rPr>
                <w:rFonts w:ascii="Times New Roman" w:hAnsi="Times New Roman" w:cs="Times New Roman"/>
                <w:i/>
                <w:iCs/>
                <w:sz w:val="24"/>
              </w:rPr>
              <w:t>s</w:t>
            </w:r>
            <w:r w:rsidRPr="00E228EC">
              <w:rPr>
                <w:rFonts w:ascii="Times New Roman" w:hAnsi="Times New Roman" w:cs="Times New Roman"/>
                <w:i/>
                <w:iCs/>
                <w:sz w:val="24"/>
              </w:rPr>
              <w:t>ection IV.F.12)</w:t>
            </w:r>
          </w:p>
        </w:tc>
      </w:tr>
    </w:tbl>
    <w:p w14:paraId="67F1D9DC" w14:textId="352A88B2" w:rsidR="009B4A55" w:rsidRPr="00E228EC" w:rsidRDefault="009B4A55" w:rsidP="009B4A55">
      <w:pPr>
        <w:pStyle w:val="BodyText"/>
        <w:spacing w:after="120"/>
        <w:rPr>
          <w:rFonts w:ascii="Times New Roman" w:hAnsi="Times New Roman"/>
          <w:b/>
          <w:bCs/>
          <w:color w:val="0070C0"/>
          <w:sz w:val="24"/>
          <w:szCs w:val="24"/>
          <w:u w:val="single"/>
        </w:rPr>
      </w:pPr>
      <w:r w:rsidRPr="00E228EC">
        <w:rPr>
          <w:rFonts w:ascii="Times New Roman" w:hAnsi="Times New Roman"/>
          <w:b/>
          <w:bCs/>
          <w:color w:val="0070C0"/>
          <w:sz w:val="24"/>
          <w:szCs w:val="24"/>
        </w:rPr>
        <w:t>Overall response:</w:t>
      </w:r>
      <w:r w:rsidRPr="00E228EC">
        <w:rPr>
          <w:rFonts w:ascii="Times New Roman" w:hAnsi="Times New Roman"/>
          <w:b/>
          <w:bCs/>
          <w:sz w:val="24"/>
          <w:szCs w:val="24"/>
        </w:rPr>
        <w:tab/>
      </w:r>
      <w:sdt>
        <w:sdtPr>
          <w:rPr>
            <w:rFonts w:ascii="Times New Roman" w:hAnsi="Times New Roman"/>
            <w:b/>
            <w:bCs/>
            <w:color w:val="0070C0"/>
            <w:sz w:val="24"/>
            <w:szCs w:val="24"/>
            <w:u w:val="single"/>
          </w:rPr>
          <w:alias w:val="Overall response"/>
          <w:tag w:val="Overall response"/>
          <w:id w:val="-219366953"/>
          <w:placeholder>
            <w:docPart w:val="F66DAF908C8C4898B52BEB5ABA4131ED"/>
          </w:placeholder>
          <w15:color w:val="0000FF"/>
          <w:dropDownList>
            <w:listItem w:displayText="Click to select from drop-down menu" w:value="Click to select from drop-down menu"/>
            <w:listItem w:displayText="Strongly agree " w:value="Strongly agree "/>
            <w:listItem w:displayText="Agree" w:value="Agree"/>
            <w:listItem w:displayText="Somewhat agree" w:value="Somewhat agree"/>
            <w:listItem w:displayText="Neither agree nor disagree" w:value="Neither agree nor disagree"/>
            <w:listItem w:displayText="Somewhat disagree" w:value="Somewhat disagree"/>
            <w:listItem w:displayText="Disagree" w:value="Disagree"/>
            <w:listItem w:displayText="Strongly disagree" w:value="Strongly disagree"/>
            <w:listItem w:displayText="No response" w:value="No response"/>
          </w:dropDownList>
        </w:sdtPr>
        <w:sdtEndPr/>
        <w:sdtContent>
          <w:r w:rsidR="00F660DD">
            <w:rPr>
              <w:rFonts w:ascii="Times New Roman" w:hAnsi="Times New Roman"/>
              <w:b/>
              <w:bCs/>
              <w:color w:val="0070C0"/>
              <w:sz w:val="24"/>
              <w:szCs w:val="24"/>
              <w:u w:val="single"/>
            </w:rPr>
            <w:t>Agree</w:t>
          </w:r>
        </w:sdtContent>
      </w:sdt>
    </w:p>
    <w:p w14:paraId="5550177D" w14:textId="77777777" w:rsidR="00010585" w:rsidRPr="00E228EC" w:rsidRDefault="00010585" w:rsidP="00010585">
      <w:pPr>
        <w:pStyle w:val="BodyText"/>
        <w:spacing w:after="120"/>
        <w:rPr>
          <w:rFonts w:ascii="Times New Roman" w:hAnsi="Times New Roman"/>
          <w:b/>
          <w:bCs/>
          <w:color w:val="0070C0"/>
          <w:sz w:val="24"/>
          <w:szCs w:val="24"/>
        </w:rPr>
      </w:pPr>
      <w:r w:rsidRPr="00E228EC">
        <w:rPr>
          <w:rFonts w:ascii="Times New Roman" w:hAnsi="Times New Roman"/>
          <w:b/>
          <w:bCs/>
          <w:color w:val="0070C0"/>
          <w:sz w:val="24"/>
          <w:szCs w:val="24"/>
        </w:rPr>
        <w:t>Detailed comments (if any):</w:t>
      </w:r>
    </w:p>
    <w:p w14:paraId="0AA1C474" w14:textId="71D34A36" w:rsidR="00644B89" w:rsidRPr="00F10050" w:rsidRDefault="00F660DD" w:rsidP="00644B89">
      <w:pPr>
        <w:pStyle w:val="BodyText"/>
        <w:spacing w:after="120"/>
        <w:rPr>
          <w:rFonts w:ascii="Times New Roman" w:hAnsi="Times New Roman"/>
          <w:sz w:val="24"/>
        </w:rPr>
      </w:pPr>
      <w:r w:rsidRPr="00F10050">
        <w:rPr>
          <w:rFonts w:ascii="Times New Roman" w:hAnsi="Times New Roman"/>
          <w:sz w:val="24"/>
        </w:rPr>
        <w:t>The VSCPA is not aware of any significant unintended convergence concerns arising from the proposed requirements. We support the ASB's efforts to maintain alignment with ISSA 5000 while preserving concepts necessary within the U.S. attestation framework.</w:t>
      </w:r>
    </w:p>
    <w:p w14:paraId="3647E6DD" w14:textId="77777777" w:rsidR="00556E30" w:rsidRPr="00E228EC" w:rsidRDefault="00556E30" w:rsidP="005D1927">
      <w:pPr>
        <w:pStyle w:val="BodyText"/>
        <w:spacing w:after="120"/>
        <w:rPr>
          <w:rFonts w:ascii="Times New Roman" w:hAnsi="Times New Roman"/>
          <w:sz w:val="24"/>
          <w:szCs w:val="24"/>
        </w:rPr>
      </w:pPr>
    </w:p>
    <w:tbl>
      <w:tblPr>
        <w:tblStyle w:val="TableGrid"/>
        <w:tblW w:w="0" w:type="auto"/>
        <w:shd w:val="clear" w:color="auto" w:fill="CAEDFB" w:themeFill="accent4" w:themeFillTint="33"/>
        <w:tblLook w:val="04A0" w:firstRow="1" w:lastRow="0" w:firstColumn="1" w:lastColumn="0" w:noHBand="0" w:noVBand="1"/>
      </w:tblPr>
      <w:tblGrid>
        <w:gridCol w:w="9350"/>
      </w:tblGrid>
      <w:tr w:rsidR="005D1927" w:rsidRPr="00E228EC" w14:paraId="04096F07" w14:textId="77777777">
        <w:tc>
          <w:tcPr>
            <w:tcW w:w="9350" w:type="dxa"/>
            <w:shd w:val="clear" w:color="auto" w:fill="BDD6EE"/>
          </w:tcPr>
          <w:p w14:paraId="19AB215C" w14:textId="41679DC6" w:rsidR="005D1927" w:rsidRPr="00B71AAC" w:rsidRDefault="00923392" w:rsidP="00B71AAC">
            <w:pPr>
              <w:autoSpaceDE w:val="0"/>
              <w:autoSpaceDN w:val="0"/>
              <w:adjustRightInd w:val="0"/>
              <w:spacing w:before="120" w:after="120" w:line="280" w:lineRule="exact"/>
              <w:jc w:val="both"/>
              <w:rPr>
                <w:rFonts w:ascii="Times New Roman" w:hAnsi="Times New Roman" w:cs="Times New Roman"/>
                <w:sz w:val="24"/>
              </w:rPr>
            </w:pPr>
            <w:r>
              <w:rPr>
                <w:rFonts w:ascii="Times New Roman" w:hAnsi="Times New Roman" w:cs="Times New Roman"/>
                <w:b/>
                <w:bCs/>
                <w:i/>
                <w:iCs/>
                <w:sz w:val="24"/>
              </w:rPr>
              <w:t>Observations</w:t>
            </w:r>
            <w:r w:rsidRPr="00B71AAC">
              <w:rPr>
                <w:rFonts w:ascii="Times New Roman" w:hAnsi="Times New Roman" w:cs="Times New Roman"/>
                <w:b/>
                <w:bCs/>
                <w:i/>
                <w:iCs/>
                <w:sz w:val="24"/>
              </w:rPr>
              <w:t xml:space="preserve"> </w:t>
            </w:r>
            <w:r>
              <w:rPr>
                <w:rFonts w:ascii="Times New Roman" w:hAnsi="Times New Roman" w:cs="Times New Roman"/>
                <w:b/>
                <w:i/>
                <w:iCs/>
                <w:sz w:val="24"/>
              </w:rPr>
              <w:t>Regarding Both Proposed AT-C Sections 325 and 330</w:t>
            </w:r>
          </w:p>
          <w:p w14:paraId="4BA228B6" w14:textId="4E76A0CF" w:rsidR="003217F9" w:rsidRPr="009F0288" w:rsidRDefault="005D1927" w:rsidP="007B7FC4">
            <w:pPr>
              <w:pStyle w:val="ListParagraph"/>
              <w:numPr>
                <w:ilvl w:val="0"/>
                <w:numId w:val="13"/>
              </w:numPr>
              <w:rPr>
                <w:rFonts w:ascii="Times New Roman" w:hAnsi="Times New Roman" w:cs="Times New Roman"/>
                <w:sz w:val="24"/>
              </w:rPr>
            </w:pPr>
            <w:r w:rsidRPr="00E228EC">
              <w:rPr>
                <w:rFonts w:ascii="Times New Roman" w:hAnsi="Times New Roman" w:cs="Times New Roman"/>
                <w:sz w:val="24"/>
              </w:rPr>
              <w:t xml:space="preserve">Are there any other </w:t>
            </w:r>
            <w:r w:rsidR="008D6105" w:rsidRPr="00E228EC">
              <w:rPr>
                <w:rFonts w:ascii="Times New Roman" w:hAnsi="Times New Roman" w:cs="Times New Roman"/>
                <w:sz w:val="24"/>
              </w:rPr>
              <w:t>observations that</w:t>
            </w:r>
            <w:r w:rsidRPr="00E228EC">
              <w:rPr>
                <w:rFonts w:ascii="Times New Roman" w:hAnsi="Times New Roman" w:cs="Times New Roman"/>
                <w:sz w:val="24"/>
              </w:rPr>
              <w:t xml:space="preserve"> you would like to </w:t>
            </w:r>
            <w:r w:rsidR="008D6105" w:rsidRPr="00E228EC">
              <w:rPr>
                <w:rFonts w:ascii="Times New Roman" w:hAnsi="Times New Roman" w:cs="Times New Roman"/>
                <w:sz w:val="24"/>
              </w:rPr>
              <w:t xml:space="preserve">provide with respect to significant matters that </w:t>
            </w:r>
            <w:r w:rsidR="00D80AA6">
              <w:rPr>
                <w:rFonts w:ascii="Times New Roman" w:hAnsi="Times New Roman" w:cs="Times New Roman"/>
                <w:sz w:val="24"/>
              </w:rPr>
              <w:t xml:space="preserve">affect </w:t>
            </w:r>
            <w:r w:rsidR="00AC665C">
              <w:rPr>
                <w:rFonts w:ascii="Times New Roman" w:hAnsi="Times New Roman" w:cs="Times New Roman"/>
                <w:sz w:val="24"/>
              </w:rPr>
              <w:t xml:space="preserve">both </w:t>
            </w:r>
            <w:r w:rsidR="008D6105" w:rsidRPr="00E228EC">
              <w:rPr>
                <w:rFonts w:ascii="Times New Roman" w:hAnsi="Times New Roman" w:cs="Times New Roman"/>
                <w:sz w:val="24"/>
              </w:rPr>
              <w:t xml:space="preserve">proposed AT-C sections 325 and 330? These matters </w:t>
            </w:r>
            <w:r w:rsidR="008D6105" w:rsidRPr="00E228EC">
              <w:rPr>
                <w:rFonts w:ascii="Times New Roman" w:hAnsi="Times New Roman" w:cs="Times New Roman"/>
                <w:sz w:val="24"/>
              </w:rPr>
              <w:lastRenderedPageBreak/>
              <w:t>may include convergence matters related to differences between the proposed SSAE and ISSA 5000.</w:t>
            </w:r>
            <w:r w:rsidR="009B4A55" w:rsidRPr="00FB024B">
              <w:rPr>
                <w:rFonts w:ascii="Times New Roman" w:hAnsi="Times New Roman" w:cs="Times New Roman"/>
                <w:sz w:val="24"/>
              </w:rPr>
              <w:t xml:space="preserve"> </w:t>
            </w:r>
          </w:p>
          <w:p w14:paraId="552B953F" w14:textId="5E9EF943" w:rsidR="005D1927" w:rsidRPr="003217F9" w:rsidRDefault="009B4A55" w:rsidP="009F0288">
            <w:pPr>
              <w:spacing w:before="120" w:after="120" w:line="280" w:lineRule="exact"/>
              <w:ind w:left="360"/>
              <w:rPr>
                <w:rFonts w:ascii="Times New Roman" w:hAnsi="Times New Roman" w:cs="Times New Roman"/>
                <w:sz w:val="24"/>
              </w:rPr>
            </w:pPr>
            <w:r w:rsidRPr="009F0288">
              <w:rPr>
                <w:rFonts w:ascii="Times New Roman" w:hAnsi="Times New Roman" w:cs="Times New Roman"/>
                <w:i/>
                <w:iCs/>
                <w:sz w:val="24"/>
              </w:rPr>
              <w:t>(</w:t>
            </w:r>
            <w:r w:rsidR="00605B3B" w:rsidRPr="003217F9">
              <w:rPr>
                <w:rFonts w:ascii="Times New Roman" w:hAnsi="Times New Roman" w:cs="Times New Roman"/>
                <w:i/>
                <w:iCs/>
                <w:sz w:val="24"/>
              </w:rPr>
              <w:t>S</w:t>
            </w:r>
            <w:r w:rsidRPr="003217F9">
              <w:rPr>
                <w:rFonts w:ascii="Times New Roman" w:hAnsi="Times New Roman" w:cs="Times New Roman"/>
                <w:i/>
                <w:iCs/>
                <w:sz w:val="24"/>
              </w:rPr>
              <w:t xml:space="preserve">ee </w:t>
            </w:r>
            <w:r w:rsidR="00605B3B" w:rsidRPr="003217F9">
              <w:rPr>
                <w:rFonts w:ascii="Times New Roman" w:hAnsi="Times New Roman" w:cs="Times New Roman"/>
                <w:i/>
                <w:iCs/>
                <w:sz w:val="24"/>
              </w:rPr>
              <w:t>explanatory memorandum, section</w:t>
            </w:r>
            <w:r w:rsidR="00C0269C">
              <w:rPr>
                <w:rFonts w:ascii="Times New Roman" w:hAnsi="Times New Roman" w:cs="Times New Roman"/>
                <w:i/>
                <w:iCs/>
                <w:sz w:val="24"/>
              </w:rPr>
              <w:t>s</w:t>
            </w:r>
            <w:r w:rsidR="00503EC8">
              <w:rPr>
                <w:rFonts w:ascii="Times New Roman" w:hAnsi="Times New Roman" w:cs="Times New Roman"/>
                <w:i/>
                <w:iCs/>
                <w:sz w:val="24"/>
              </w:rPr>
              <w:t xml:space="preserve"> IV</w:t>
            </w:r>
            <w:r w:rsidR="009917BA">
              <w:rPr>
                <w:rFonts w:ascii="Times New Roman" w:hAnsi="Times New Roman" w:cs="Times New Roman"/>
                <w:i/>
                <w:iCs/>
                <w:sz w:val="24"/>
              </w:rPr>
              <w:t>.</w:t>
            </w:r>
            <w:r w:rsidR="00686C51">
              <w:rPr>
                <w:rFonts w:ascii="Times New Roman" w:hAnsi="Times New Roman" w:cs="Times New Roman"/>
                <w:i/>
                <w:iCs/>
                <w:sz w:val="24"/>
              </w:rPr>
              <w:t>F</w:t>
            </w:r>
            <w:r w:rsidR="00605B3B" w:rsidRPr="009F0288">
              <w:rPr>
                <w:rFonts w:ascii="Times New Roman" w:hAnsi="Times New Roman" w:cs="Times New Roman"/>
                <w:i/>
                <w:iCs/>
                <w:sz w:val="24"/>
              </w:rPr>
              <w:t>)</w:t>
            </w:r>
            <w:r w:rsidR="00605B3B">
              <w:rPr>
                <w:rFonts w:ascii="Times New Roman" w:hAnsi="Times New Roman" w:cs="Times New Roman"/>
                <w:sz w:val="24"/>
              </w:rPr>
              <w:t xml:space="preserve"> </w:t>
            </w:r>
          </w:p>
        </w:tc>
      </w:tr>
    </w:tbl>
    <w:p w14:paraId="535174DE" w14:textId="77777777" w:rsidR="00F660DD" w:rsidRPr="00E228EC" w:rsidRDefault="00F660DD" w:rsidP="00F660DD">
      <w:pPr>
        <w:pStyle w:val="BodyText"/>
        <w:spacing w:after="120"/>
        <w:rPr>
          <w:rFonts w:ascii="Times New Roman" w:hAnsi="Times New Roman"/>
          <w:b/>
          <w:bCs/>
          <w:color w:val="0070C0"/>
          <w:sz w:val="24"/>
          <w:szCs w:val="24"/>
          <w:u w:val="single"/>
        </w:rPr>
      </w:pPr>
      <w:r w:rsidRPr="00E228EC">
        <w:rPr>
          <w:rFonts w:ascii="Times New Roman" w:hAnsi="Times New Roman"/>
          <w:b/>
          <w:bCs/>
          <w:color w:val="0070C0"/>
          <w:sz w:val="24"/>
          <w:szCs w:val="24"/>
        </w:rPr>
        <w:lastRenderedPageBreak/>
        <w:t>Overall response:</w:t>
      </w:r>
      <w:r w:rsidRPr="00E228EC">
        <w:rPr>
          <w:rFonts w:ascii="Times New Roman" w:hAnsi="Times New Roman"/>
          <w:b/>
          <w:bCs/>
          <w:sz w:val="24"/>
          <w:szCs w:val="24"/>
        </w:rPr>
        <w:tab/>
      </w:r>
      <w:sdt>
        <w:sdtPr>
          <w:rPr>
            <w:rFonts w:ascii="Times New Roman" w:hAnsi="Times New Roman"/>
            <w:b/>
            <w:bCs/>
            <w:color w:val="0070C0"/>
            <w:sz w:val="24"/>
            <w:szCs w:val="24"/>
            <w:u w:val="single"/>
          </w:rPr>
          <w:alias w:val="Overall response"/>
          <w:tag w:val="Overall response"/>
          <w:id w:val="-1661693992"/>
          <w:placeholder>
            <w:docPart w:val="4309F28F991C426BA75496F01D1799A4"/>
          </w:placeholder>
          <w15:color w:val="0000FF"/>
          <w:dropDownList>
            <w:listItem w:displayText="Click to select from drop-down menu" w:value="Click to select from drop-down menu"/>
            <w:listItem w:displayText="Strongly agree " w:value="Strongly agree "/>
            <w:listItem w:displayText="Agree" w:value="Agree"/>
            <w:listItem w:displayText="Somewhat agree" w:value="Somewhat agree"/>
            <w:listItem w:displayText="Neither agree nor disagree" w:value="Neither agree nor disagree"/>
            <w:listItem w:displayText="Somewhat disagree" w:value="Somewhat disagree"/>
            <w:listItem w:displayText="Disagree" w:value="Disagree"/>
            <w:listItem w:displayText="Strongly disagree" w:value="Strongly disagree"/>
            <w:listItem w:displayText="No response" w:value="No response"/>
          </w:dropDownList>
        </w:sdtPr>
        <w:sdtEndPr/>
        <w:sdtContent>
          <w:r>
            <w:rPr>
              <w:rFonts w:ascii="Times New Roman" w:hAnsi="Times New Roman"/>
              <w:b/>
              <w:bCs/>
              <w:color w:val="0070C0"/>
              <w:sz w:val="24"/>
              <w:szCs w:val="24"/>
              <w:u w:val="single"/>
            </w:rPr>
            <w:t>Agree</w:t>
          </w:r>
        </w:sdtContent>
      </w:sdt>
    </w:p>
    <w:p w14:paraId="6BA2A71A" w14:textId="537448D9" w:rsidR="005D1927" w:rsidRPr="00E228EC" w:rsidRDefault="005D1927" w:rsidP="005D1927">
      <w:pPr>
        <w:pStyle w:val="BodyText"/>
        <w:spacing w:after="120"/>
        <w:rPr>
          <w:rFonts w:ascii="Times New Roman" w:hAnsi="Times New Roman"/>
          <w:b/>
          <w:bCs/>
          <w:color w:val="0070C0"/>
          <w:sz w:val="24"/>
          <w:szCs w:val="24"/>
        </w:rPr>
      </w:pPr>
      <w:r w:rsidRPr="00E228EC">
        <w:rPr>
          <w:rFonts w:ascii="Times New Roman" w:hAnsi="Times New Roman"/>
          <w:b/>
          <w:bCs/>
          <w:color w:val="0070C0"/>
          <w:sz w:val="24"/>
          <w:szCs w:val="24"/>
        </w:rPr>
        <w:t>Detailed comments (if any):</w:t>
      </w:r>
    </w:p>
    <w:p w14:paraId="3C02BEE7" w14:textId="1CB2FA87" w:rsidR="00A1399D" w:rsidRDefault="009A7A83" w:rsidP="00A1399D">
      <w:pPr>
        <w:pStyle w:val="BodyText"/>
        <w:spacing w:after="120"/>
        <w:rPr>
          <w:rFonts w:ascii="Times New Roman" w:hAnsi="Times New Roman"/>
          <w:sz w:val="24"/>
        </w:rPr>
      </w:pPr>
      <w:r>
        <w:rPr>
          <w:rFonts w:ascii="Times New Roman" w:hAnsi="Times New Roman"/>
          <w:sz w:val="24"/>
        </w:rPr>
        <w:t xml:space="preserve"> The VSCPA has no additional comments.</w:t>
      </w:r>
    </w:p>
    <w:p w14:paraId="26B55461" w14:textId="77777777" w:rsidR="002C1EC0" w:rsidRDefault="002C1EC0" w:rsidP="00A1399D">
      <w:pPr>
        <w:pStyle w:val="BodyText"/>
        <w:spacing w:after="120"/>
        <w:rPr>
          <w:rFonts w:ascii="Times New Roman" w:hAnsi="Times New Roman"/>
          <w:color w:val="FF0000"/>
          <w:sz w:val="24"/>
        </w:rPr>
      </w:pPr>
    </w:p>
    <w:p w14:paraId="529B2709" w14:textId="07936127" w:rsidR="00605B3B" w:rsidRPr="00E228EC" w:rsidRDefault="00605B3B" w:rsidP="00A1399D">
      <w:pPr>
        <w:pStyle w:val="BodyText"/>
        <w:spacing w:after="120"/>
        <w:rPr>
          <w:rFonts w:ascii="Times New Roman" w:hAnsi="Times New Roman"/>
          <w:sz w:val="24"/>
          <w:szCs w:val="24"/>
        </w:rPr>
      </w:pPr>
      <w:r w:rsidRPr="003217F9">
        <w:rPr>
          <w:rFonts w:ascii="Times New Roman" w:eastAsiaTheme="majorEastAsia" w:hAnsi="Times New Roman"/>
          <w:b/>
          <w:kern w:val="2"/>
          <w:sz w:val="28"/>
          <w:szCs w:val="28"/>
          <w:lang w:eastAsia="en-US"/>
          <w14:ligatures w14:val="standardContextual"/>
        </w:rPr>
        <w:t xml:space="preserve">Matters Affecting Proposed AT-C </w:t>
      </w:r>
      <w:r w:rsidR="00312AB1">
        <w:rPr>
          <w:rFonts w:ascii="Times New Roman" w:eastAsiaTheme="majorEastAsia" w:hAnsi="Times New Roman"/>
          <w:b/>
          <w:kern w:val="2"/>
          <w:sz w:val="28"/>
          <w:szCs w:val="28"/>
          <w:lang w:eastAsia="en-US"/>
          <w14:ligatures w14:val="standardContextual"/>
        </w:rPr>
        <w:t>S</w:t>
      </w:r>
      <w:r w:rsidRPr="009F0288">
        <w:rPr>
          <w:rFonts w:ascii="Times New Roman" w:eastAsiaTheme="majorEastAsia" w:hAnsi="Times New Roman"/>
          <w:b/>
          <w:kern w:val="2"/>
          <w:sz w:val="28"/>
          <w:szCs w:val="28"/>
          <w:lang w:eastAsia="en-US"/>
          <w14:ligatures w14:val="standardContextual"/>
        </w:rPr>
        <w:t>ection 330</w:t>
      </w:r>
    </w:p>
    <w:tbl>
      <w:tblPr>
        <w:tblStyle w:val="TableGrid"/>
        <w:tblW w:w="0" w:type="auto"/>
        <w:shd w:val="clear" w:color="auto" w:fill="CAEDFB" w:themeFill="accent4" w:themeFillTint="33"/>
        <w:tblLook w:val="04A0" w:firstRow="1" w:lastRow="0" w:firstColumn="1" w:lastColumn="0" w:noHBand="0" w:noVBand="1"/>
      </w:tblPr>
      <w:tblGrid>
        <w:gridCol w:w="9350"/>
      </w:tblGrid>
      <w:tr w:rsidR="00605B3B" w:rsidRPr="00E228EC" w14:paraId="0204529A" w14:textId="77777777" w:rsidTr="009F0288">
        <w:trPr>
          <w:trHeight w:val="2258"/>
        </w:trPr>
        <w:tc>
          <w:tcPr>
            <w:tcW w:w="9350" w:type="dxa"/>
            <w:shd w:val="clear" w:color="auto" w:fill="BDD6EE"/>
          </w:tcPr>
          <w:p w14:paraId="0F9C0B66" w14:textId="77777777" w:rsidR="00605B3B" w:rsidRPr="003217F9" w:rsidRDefault="00605B3B" w:rsidP="00B276DB">
            <w:pPr>
              <w:pStyle w:val="BodyText"/>
              <w:widowControl w:val="0"/>
              <w:overflowPunct w:val="0"/>
              <w:autoSpaceDE w:val="0"/>
              <w:autoSpaceDN w:val="0"/>
              <w:adjustRightInd w:val="0"/>
              <w:spacing w:after="120" w:line="240" w:lineRule="auto"/>
              <w:jc w:val="left"/>
              <w:textAlignment w:val="baseline"/>
              <w:outlineLvl w:val="0"/>
              <w:rPr>
                <w:rFonts w:ascii="Times New Roman" w:hAnsi="Times New Roman"/>
                <w:b/>
                <w:bCs/>
                <w:i/>
                <w:iCs/>
                <w:sz w:val="24"/>
                <w:szCs w:val="32"/>
              </w:rPr>
            </w:pPr>
            <w:r w:rsidRPr="003217F9">
              <w:rPr>
                <w:rFonts w:ascii="Times New Roman" w:hAnsi="Times New Roman"/>
                <w:b/>
                <w:bCs/>
                <w:i/>
                <w:iCs/>
                <w:sz w:val="24"/>
                <w:szCs w:val="32"/>
              </w:rPr>
              <w:t>Risk Assessment Procedures and Responding to the Risk of Material Misstatement</w:t>
            </w:r>
          </w:p>
          <w:p w14:paraId="4955D8D0" w14:textId="4CC1FC94" w:rsidR="007B7FC4" w:rsidRPr="009F0288" w:rsidRDefault="00605B3B" w:rsidP="007B7FC4">
            <w:pPr>
              <w:pStyle w:val="ListParagraph"/>
              <w:numPr>
                <w:ilvl w:val="0"/>
                <w:numId w:val="13"/>
              </w:numPr>
              <w:rPr>
                <w:rFonts w:ascii="Times New Roman" w:hAnsi="Times New Roman" w:cs="Times New Roman"/>
                <w:sz w:val="24"/>
                <w:szCs w:val="32"/>
              </w:rPr>
            </w:pPr>
            <w:r w:rsidRPr="00FC4FCE">
              <w:rPr>
                <w:rFonts w:ascii="Times New Roman" w:hAnsi="Times New Roman" w:cs="Times New Roman"/>
                <w:sz w:val="24"/>
                <w:szCs w:val="28"/>
              </w:rPr>
              <w:t xml:space="preserve">Do </w:t>
            </w:r>
            <w:r w:rsidR="001524CF">
              <w:rPr>
                <w:rFonts w:ascii="Times New Roman" w:hAnsi="Times New Roman" w:cs="Times New Roman"/>
                <w:sz w:val="24"/>
                <w:szCs w:val="28"/>
              </w:rPr>
              <w:t>you</w:t>
            </w:r>
            <w:r w:rsidRPr="00FC4FCE">
              <w:rPr>
                <w:rFonts w:ascii="Times New Roman" w:hAnsi="Times New Roman" w:cs="Times New Roman"/>
                <w:sz w:val="24"/>
                <w:szCs w:val="28"/>
              </w:rPr>
              <w:t xml:space="preserve"> agree that risk assessment procedures and further procedures are necessary in a review of sustainability information for the practitioner to obtain limited assurance to support the practitioner’s conclusion? If not, please provide your </w:t>
            </w:r>
            <w:r w:rsidR="00E10FD3">
              <w:rPr>
                <w:rFonts w:ascii="Times New Roman" w:hAnsi="Times New Roman" w:cs="Times New Roman"/>
                <w:sz w:val="24"/>
                <w:szCs w:val="28"/>
              </w:rPr>
              <w:t xml:space="preserve">perspectives about </w:t>
            </w:r>
            <w:r w:rsidRPr="00FC4FCE">
              <w:rPr>
                <w:rFonts w:ascii="Times New Roman" w:hAnsi="Times New Roman" w:cs="Times New Roman"/>
                <w:sz w:val="24"/>
                <w:szCs w:val="28"/>
              </w:rPr>
              <w:t>what requirements are necessary for the practitioner to obtain limited assurance to support the practitioner’s conclusion</w:t>
            </w:r>
            <w:r w:rsidR="00312AB1">
              <w:rPr>
                <w:rFonts w:ascii="Times New Roman" w:hAnsi="Times New Roman" w:cs="Times New Roman"/>
                <w:sz w:val="24"/>
                <w:szCs w:val="32"/>
              </w:rPr>
              <w:t>.</w:t>
            </w:r>
          </w:p>
          <w:p w14:paraId="34DF9FDB" w14:textId="71723E60" w:rsidR="00605B3B" w:rsidRPr="00605B3B" w:rsidRDefault="00605B3B" w:rsidP="009F0288">
            <w:pPr>
              <w:pStyle w:val="ListParagraph"/>
              <w:spacing w:before="120" w:after="120" w:line="280" w:lineRule="exact"/>
              <w:ind w:left="418"/>
              <w:contextualSpacing w:val="0"/>
              <w:rPr>
                <w:rFonts w:ascii="Times New Roman" w:hAnsi="Times New Roman" w:cs="Times New Roman"/>
                <w:sz w:val="24"/>
                <w:szCs w:val="32"/>
              </w:rPr>
            </w:pPr>
            <w:r w:rsidRPr="009F0288">
              <w:rPr>
                <w:rFonts w:ascii="Times New Roman" w:hAnsi="Times New Roman" w:cs="Times New Roman"/>
                <w:i/>
                <w:iCs/>
                <w:sz w:val="24"/>
                <w:szCs w:val="32"/>
              </w:rPr>
              <w:t>(</w:t>
            </w:r>
            <w:r w:rsidRPr="003217F9">
              <w:rPr>
                <w:rFonts w:ascii="Times New Roman" w:hAnsi="Times New Roman" w:cs="Times New Roman"/>
                <w:i/>
                <w:iCs/>
                <w:sz w:val="24"/>
                <w:szCs w:val="32"/>
              </w:rPr>
              <w:t xml:space="preserve">See explanatory memorandum, section </w:t>
            </w:r>
            <w:r>
              <w:rPr>
                <w:rFonts w:ascii="Times New Roman" w:hAnsi="Times New Roman" w:cs="Times New Roman"/>
                <w:i/>
                <w:iCs/>
                <w:sz w:val="24"/>
                <w:szCs w:val="32"/>
              </w:rPr>
              <w:t>I</w:t>
            </w:r>
            <w:r w:rsidRPr="003217F9">
              <w:rPr>
                <w:rFonts w:ascii="Times New Roman" w:hAnsi="Times New Roman" w:cs="Times New Roman"/>
                <w:i/>
                <w:iCs/>
                <w:sz w:val="24"/>
                <w:szCs w:val="32"/>
              </w:rPr>
              <w:t>V</w:t>
            </w:r>
            <w:r>
              <w:rPr>
                <w:rFonts w:ascii="Times New Roman" w:hAnsi="Times New Roman" w:cs="Times New Roman"/>
                <w:i/>
                <w:iCs/>
                <w:sz w:val="24"/>
                <w:szCs w:val="32"/>
              </w:rPr>
              <w:t>.G</w:t>
            </w:r>
            <w:r w:rsidR="006F5664">
              <w:rPr>
                <w:rFonts w:ascii="Times New Roman" w:hAnsi="Times New Roman" w:cs="Times New Roman"/>
                <w:i/>
                <w:iCs/>
                <w:sz w:val="24"/>
                <w:szCs w:val="32"/>
              </w:rPr>
              <w:t>.1</w:t>
            </w:r>
            <w:r w:rsidRPr="003217F9">
              <w:rPr>
                <w:rFonts w:ascii="Times New Roman" w:hAnsi="Times New Roman" w:cs="Times New Roman"/>
                <w:i/>
                <w:iCs/>
                <w:sz w:val="24"/>
                <w:szCs w:val="32"/>
              </w:rPr>
              <w:t>)</w:t>
            </w:r>
            <w:r w:rsidRPr="00605B3B">
              <w:rPr>
                <w:rFonts w:ascii="Times New Roman" w:hAnsi="Times New Roman" w:cs="Times New Roman"/>
                <w:sz w:val="24"/>
                <w:szCs w:val="32"/>
              </w:rPr>
              <w:t xml:space="preserve"> </w:t>
            </w:r>
          </w:p>
        </w:tc>
      </w:tr>
    </w:tbl>
    <w:p w14:paraId="7E09065D" w14:textId="0DB38543" w:rsidR="00605B3B" w:rsidRPr="00E228EC" w:rsidRDefault="00605B3B" w:rsidP="00605B3B">
      <w:pPr>
        <w:pStyle w:val="BodyText"/>
        <w:spacing w:after="120"/>
        <w:rPr>
          <w:rFonts w:ascii="Times New Roman" w:hAnsi="Times New Roman"/>
          <w:b/>
          <w:bCs/>
          <w:color w:val="0070C0"/>
          <w:sz w:val="24"/>
          <w:szCs w:val="24"/>
          <w:u w:val="single"/>
        </w:rPr>
      </w:pPr>
      <w:r w:rsidRPr="00E228EC">
        <w:rPr>
          <w:rFonts w:ascii="Times New Roman" w:hAnsi="Times New Roman"/>
          <w:b/>
          <w:bCs/>
          <w:color w:val="0070C0"/>
          <w:sz w:val="24"/>
          <w:szCs w:val="24"/>
        </w:rPr>
        <w:t>Overall response:</w:t>
      </w:r>
      <w:r w:rsidRPr="00E228EC">
        <w:rPr>
          <w:rFonts w:ascii="Times New Roman" w:hAnsi="Times New Roman"/>
          <w:b/>
          <w:bCs/>
          <w:sz w:val="24"/>
          <w:szCs w:val="24"/>
        </w:rPr>
        <w:tab/>
      </w:r>
      <w:sdt>
        <w:sdtPr>
          <w:rPr>
            <w:rFonts w:ascii="Times New Roman" w:hAnsi="Times New Roman"/>
            <w:b/>
            <w:bCs/>
            <w:color w:val="0070C0"/>
            <w:sz w:val="24"/>
            <w:szCs w:val="24"/>
            <w:u w:val="single"/>
          </w:rPr>
          <w:alias w:val="Overall response"/>
          <w:tag w:val="Overall response"/>
          <w:id w:val="159971064"/>
          <w:placeholder>
            <w:docPart w:val="5A930FA9FC424D0589B5B2B7F821819A"/>
          </w:placeholder>
          <w15:color w:val="0000FF"/>
          <w:dropDownList>
            <w:listItem w:displayText="Click to select from drop-down menu" w:value="Click to select from drop-down menu"/>
            <w:listItem w:displayText="Strongly agree " w:value="Strongly agree "/>
            <w:listItem w:displayText="Agree" w:value="Agree"/>
            <w:listItem w:displayText="Somewhat agree" w:value="Somewhat agree"/>
            <w:listItem w:displayText="Neither agree nor disagree" w:value="Neither agree nor disagree"/>
            <w:listItem w:displayText="Somewhat disagree" w:value="Somewhat disagree"/>
            <w:listItem w:displayText="Disagree" w:value="Disagree"/>
            <w:listItem w:displayText="Strongly disagree" w:value="Strongly disagree"/>
            <w:listItem w:displayText="No response" w:value="No response"/>
          </w:dropDownList>
        </w:sdtPr>
        <w:sdtEndPr/>
        <w:sdtContent>
          <w:r w:rsidR="007313D6">
            <w:rPr>
              <w:rFonts w:ascii="Times New Roman" w:hAnsi="Times New Roman"/>
              <w:b/>
              <w:bCs/>
              <w:color w:val="0070C0"/>
              <w:sz w:val="24"/>
              <w:szCs w:val="24"/>
              <w:u w:val="single"/>
            </w:rPr>
            <w:t>Agree</w:t>
          </w:r>
        </w:sdtContent>
      </w:sdt>
    </w:p>
    <w:p w14:paraId="7AE1A0B4" w14:textId="77777777" w:rsidR="00605B3B" w:rsidRPr="00E228EC" w:rsidRDefault="00605B3B" w:rsidP="00605B3B">
      <w:pPr>
        <w:pStyle w:val="BodyText"/>
        <w:spacing w:after="120"/>
        <w:rPr>
          <w:rFonts w:ascii="Times New Roman" w:hAnsi="Times New Roman"/>
          <w:b/>
          <w:bCs/>
          <w:color w:val="0070C0"/>
          <w:sz w:val="24"/>
          <w:szCs w:val="24"/>
        </w:rPr>
      </w:pPr>
      <w:r w:rsidRPr="00E228EC">
        <w:rPr>
          <w:rFonts w:ascii="Times New Roman" w:hAnsi="Times New Roman"/>
          <w:b/>
          <w:bCs/>
          <w:color w:val="0070C0"/>
          <w:sz w:val="24"/>
          <w:szCs w:val="24"/>
        </w:rPr>
        <w:t>Detailed comments (if any):</w:t>
      </w:r>
    </w:p>
    <w:p w14:paraId="6ACBA770" w14:textId="1695D81F" w:rsidR="007E199F" w:rsidRDefault="008A0443" w:rsidP="005D1927">
      <w:pPr>
        <w:pStyle w:val="BodyText"/>
        <w:spacing w:after="120"/>
        <w:rPr>
          <w:rFonts w:ascii="Times New Roman" w:hAnsi="Times New Roman"/>
          <w:sz w:val="24"/>
          <w:szCs w:val="24"/>
        </w:rPr>
      </w:pPr>
      <w:r w:rsidRPr="008A0443">
        <w:rPr>
          <w:rFonts w:ascii="Times New Roman" w:hAnsi="Times New Roman"/>
          <w:sz w:val="24"/>
          <w:szCs w:val="24"/>
        </w:rPr>
        <w:t>We believe these procedures are essential to maintaining the integrity of a limited assurance conclusion and to promoting consistency in the execution of sustainability review engagements.</w:t>
      </w:r>
    </w:p>
    <w:p w14:paraId="39BCBF2D" w14:textId="0412E5EB" w:rsidR="00605B3B" w:rsidRDefault="00605B3B" w:rsidP="005D1927">
      <w:pPr>
        <w:pStyle w:val="BodyText"/>
        <w:spacing w:after="120"/>
        <w:rPr>
          <w:rFonts w:ascii="Times New Roman" w:hAnsi="Times New Roman"/>
          <w:sz w:val="24"/>
          <w:szCs w:val="24"/>
        </w:rPr>
      </w:pPr>
    </w:p>
    <w:p w14:paraId="1FEFF31E" w14:textId="2D585292" w:rsidR="001524CF" w:rsidRPr="00E228EC" w:rsidRDefault="001524CF" w:rsidP="005D1927">
      <w:pPr>
        <w:pStyle w:val="BodyText"/>
        <w:spacing w:after="120"/>
        <w:rPr>
          <w:rFonts w:ascii="Times New Roman" w:hAnsi="Times New Roman"/>
          <w:sz w:val="24"/>
          <w:szCs w:val="24"/>
        </w:rPr>
      </w:pPr>
      <w:r>
        <w:rPr>
          <w:rFonts w:ascii="Times New Roman" w:eastAsiaTheme="majorEastAsia" w:hAnsi="Times New Roman"/>
          <w:b/>
          <w:kern w:val="2"/>
          <w:sz w:val="28"/>
          <w:szCs w:val="28"/>
          <w:lang w:eastAsia="en-US"/>
          <w14:ligatures w14:val="standardContextual"/>
        </w:rPr>
        <w:t xml:space="preserve">Other </w:t>
      </w:r>
      <w:r w:rsidRPr="00312346">
        <w:rPr>
          <w:rFonts w:ascii="Times New Roman" w:eastAsiaTheme="majorEastAsia" w:hAnsi="Times New Roman"/>
          <w:b/>
          <w:kern w:val="2"/>
          <w:sz w:val="28"/>
          <w:szCs w:val="28"/>
          <w:lang w:eastAsia="en-US"/>
          <w14:ligatures w14:val="standardContextual"/>
        </w:rPr>
        <w:t xml:space="preserve">Matters </w:t>
      </w:r>
      <w:r>
        <w:rPr>
          <w:rFonts w:ascii="Times New Roman" w:eastAsiaTheme="majorEastAsia" w:hAnsi="Times New Roman"/>
          <w:b/>
          <w:kern w:val="2"/>
          <w:sz w:val="28"/>
          <w:szCs w:val="28"/>
          <w:lang w:eastAsia="en-US"/>
          <w14:ligatures w14:val="standardContextual"/>
        </w:rPr>
        <w:t>For Consideration</w:t>
      </w:r>
    </w:p>
    <w:tbl>
      <w:tblPr>
        <w:tblStyle w:val="TableGrid"/>
        <w:tblW w:w="0" w:type="auto"/>
        <w:shd w:val="clear" w:color="auto" w:fill="CAEDFB" w:themeFill="accent4" w:themeFillTint="33"/>
        <w:tblLook w:val="04A0" w:firstRow="1" w:lastRow="0" w:firstColumn="1" w:lastColumn="0" w:noHBand="0" w:noVBand="1"/>
      </w:tblPr>
      <w:tblGrid>
        <w:gridCol w:w="9350"/>
      </w:tblGrid>
      <w:tr w:rsidR="00605B3B" w:rsidRPr="00E228EC" w14:paraId="28097760" w14:textId="77777777" w:rsidTr="004D0E3F">
        <w:tc>
          <w:tcPr>
            <w:tcW w:w="9350" w:type="dxa"/>
            <w:shd w:val="clear" w:color="auto" w:fill="BDD6EE"/>
          </w:tcPr>
          <w:p w14:paraId="1FC59176" w14:textId="0D96560A" w:rsidR="00605B3B" w:rsidRPr="001524CF" w:rsidRDefault="001524CF" w:rsidP="00B276DB">
            <w:pPr>
              <w:spacing w:before="120" w:after="120"/>
              <w:rPr>
                <w:rFonts w:ascii="Times New Roman" w:hAnsi="Times New Roman"/>
                <w:b/>
                <w:bCs/>
                <w:i/>
                <w:iCs/>
                <w:sz w:val="24"/>
                <w:szCs w:val="28"/>
              </w:rPr>
            </w:pPr>
            <w:r>
              <w:rPr>
                <w:rFonts w:ascii="Times New Roman" w:hAnsi="Times New Roman" w:cs="Times New Roman"/>
                <w:b/>
                <w:bCs/>
                <w:i/>
                <w:iCs/>
                <w:sz w:val="24"/>
                <w:szCs w:val="28"/>
              </w:rPr>
              <w:t>Other Matters Relating to the Proposed SSAE</w:t>
            </w:r>
          </w:p>
          <w:p w14:paraId="1EB3A16E" w14:textId="7E9CA5B0" w:rsidR="003217F9" w:rsidRPr="009F0288" w:rsidRDefault="001524CF" w:rsidP="007B7FC4">
            <w:pPr>
              <w:pStyle w:val="ListParagraph"/>
              <w:numPr>
                <w:ilvl w:val="0"/>
                <w:numId w:val="13"/>
              </w:numPr>
              <w:rPr>
                <w:rFonts w:ascii="Times New Roman" w:hAnsi="Times New Roman" w:cs="Times New Roman"/>
                <w:sz w:val="24"/>
                <w:szCs w:val="28"/>
              </w:rPr>
            </w:pPr>
            <w:r w:rsidRPr="001524CF">
              <w:rPr>
                <w:rFonts w:ascii="Times New Roman" w:hAnsi="Times New Roman" w:cs="Times New Roman"/>
                <w:sz w:val="24"/>
                <w:szCs w:val="28"/>
              </w:rPr>
              <w:t xml:space="preserve">Are there any other matters that </w:t>
            </w:r>
            <w:r w:rsidR="006C3868">
              <w:rPr>
                <w:rFonts w:ascii="Times New Roman" w:hAnsi="Times New Roman" w:cs="Times New Roman"/>
                <w:sz w:val="24"/>
                <w:szCs w:val="28"/>
              </w:rPr>
              <w:t>you</w:t>
            </w:r>
            <w:r w:rsidRPr="001524CF">
              <w:rPr>
                <w:rFonts w:ascii="Times New Roman" w:hAnsi="Times New Roman" w:cs="Times New Roman"/>
                <w:sz w:val="24"/>
                <w:szCs w:val="28"/>
              </w:rPr>
              <w:t xml:space="preserve"> would like to raise in relation to the proposed SSAE? </w:t>
            </w:r>
          </w:p>
          <w:p w14:paraId="749C377C" w14:textId="7BD313C9" w:rsidR="00605B3B" w:rsidRPr="009F0288" w:rsidRDefault="00605B3B" w:rsidP="009F0288">
            <w:pPr>
              <w:spacing w:before="120" w:after="120" w:line="280" w:lineRule="exact"/>
              <w:ind w:left="360"/>
              <w:rPr>
                <w:rFonts w:ascii="Times New Roman" w:hAnsi="Times New Roman" w:cs="Times New Roman"/>
                <w:sz w:val="24"/>
                <w:szCs w:val="28"/>
              </w:rPr>
            </w:pPr>
          </w:p>
        </w:tc>
      </w:tr>
    </w:tbl>
    <w:p w14:paraId="409DC713" w14:textId="77777777" w:rsidR="00F660DD" w:rsidRPr="00E228EC" w:rsidRDefault="00F660DD" w:rsidP="00F660DD">
      <w:pPr>
        <w:pStyle w:val="BodyText"/>
        <w:spacing w:after="120"/>
        <w:rPr>
          <w:rFonts w:ascii="Times New Roman" w:hAnsi="Times New Roman"/>
          <w:b/>
          <w:bCs/>
          <w:color w:val="0070C0"/>
          <w:sz w:val="24"/>
          <w:szCs w:val="24"/>
          <w:u w:val="single"/>
        </w:rPr>
      </w:pPr>
      <w:r w:rsidRPr="00E228EC">
        <w:rPr>
          <w:rFonts w:ascii="Times New Roman" w:hAnsi="Times New Roman"/>
          <w:b/>
          <w:bCs/>
          <w:color w:val="0070C0"/>
          <w:sz w:val="24"/>
          <w:szCs w:val="24"/>
        </w:rPr>
        <w:t>Overall response:</w:t>
      </w:r>
      <w:r w:rsidRPr="00E228EC">
        <w:rPr>
          <w:rFonts w:ascii="Times New Roman" w:hAnsi="Times New Roman"/>
          <w:b/>
          <w:bCs/>
          <w:sz w:val="24"/>
          <w:szCs w:val="24"/>
        </w:rPr>
        <w:tab/>
      </w:r>
      <w:sdt>
        <w:sdtPr>
          <w:rPr>
            <w:rFonts w:ascii="Times New Roman" w:hAnsi="Times New Roman"/>
            <w:b/>
            <w:bCs/>
            <w:color w:val="0070C0"/>
            <w:sz w:val="24"/>
            <w:szCs w:val="24"/>
            <w:u w:val="single"/>
          </w:rPr>
          <w:alias w:val="Overall response"/>
          <w:tag w:val="Overall response"/>
          <w:id w:val="926390558"/>
          <w:placeholder>
            <w:docPart w:val="407A6C0284E34096B7C69B67569ABAC3"/>
          </w:placeholder>
          <w15:color w:val="0000FF"/>
          <w:dropDownList>
            <w:listItem w:displayText="Click to select from drop-down menu" w:value="Click to select from drop-down menu"/>
            <w:listItem w:displayText="Strongly agree " w:value="Strongly agree "/>
            <w:listItem w:displayText="Agree" w:value="Agree"/>
            <w:listItem w:displayText="Somewhat agree" w:value="Somewhat agree"/>
            <w:listItem w:displayText="Neither agree nor disagree" w:value="Neither agree nor disagree"/>
            <w:listItem w:displayText="Somewhat disagree" w:value="Somewhat disagree"/>
            <w:listItem w:displayText="Disagree" w:value="Disagree"/>
            <w:listItem w:displayText="Strongly disagree" w:value="Strongly disagree"/>
            <w:listItem w:displayText="No response" w:value="No response"/>
          </w:dropDownList>
        </w:sdtPr>
        <w:sdtEndPr/>
        <w:sdtContent>
          <w:r>
            <w:rPr>
              <w:rFonts w:ascii="Times New Roman" w:hAnsi="Times New Roman"/>
              <w:b/>
              <w:bCs/>
              <w:color w:val="0070C0"/>
              <w:sz w:val="24"/>
              <w:szCs w:val="24"/>
              <w:u w:val="single"/>
            </w:rPr>
            <w:t>Agree</w:t>
          </w:r>
        </w:sdtContent>
      </w:sdt>
    </w:p>
    <w:p w14:paraId="31479B4C" w14:textId="77777777" w:rsidR="00605B3B" w:rsidRPr="00E228EC" w:rsidRDefault="00605B3B" w:rsidP="00605B3B">
      <w:pPr>
        <w:pStyle w:val="BodyText"/>
        <w:spacing w:after="120"/>
        <w:rPr>
          <w:rFonts w:ascii="Times New Roman" w:hAnsi="Times New Roman"/>
          <w:b/>
          <w:bCs/>
          <w:color w:val="0070C0"/>
          <w:sz w:val="24"/>
          <w:szCs w:val="24"/>
        </w:rPr>
      </w:pPr>
      <w:r w:rsidRPr="00E228EC">
        <w:rPr>
          <w:rFonts w:ascii="Times New Roman" w:hAnsi="Times New Roman"/>
          <w:b/>
          <w:bCs/>
          <w:color w:val="0070C0"/>
          <w:sz w:val="24"/>
          <w:szCs w:val="24"/>
        </w:rPr>
        <w:t>Detailed comments (if any):</w:t>
      </w:r>
    </w:p>
    <w:p w14:paraId="08BDDA9D" w14:textId="6E23A4D2" w:rsidR="00F660DD" w:rsidRPr="00F10050" w:rsidRDefault="00F660DD" w:rsidP="00F660DD">
      <w:pPr>
        <w:pStyle w:val="BodyText"/>
        <w:spacing w:after="120"/>
        <w:rPr>
          <w:rFonts w:ascii="Times New Roman" w:hAnsi="Times New Roman"/>
          <w:sz w:val="24"/>
        </w:rPr>
      </w:pPr>
      <w:r w:rsidRPr="00F10050">
        <w:rPr>
          <w:rFonts w:ascii="Times New Roman" w:hAnsi="Times New Roman"/>
          <w:sz w:val="24"/>
        </w:rPr>
        <w:t>The VSCPA appreciates the significant effort undertaken by the ASB to modernize the attestation standards and develop a comprehensive framework for engagements to report on sustainability information. We believe the proposed SSAE represents an important step in addressing the evolving assurance needs of stakeholders and providing practitioners with a consistent framework for performing sustainability assurance engagements.</w:t>
      </w:r>
      <w:r w:rsidR="004F1B1E">
        <w:rPr>
          <w:rFonts w:ascii="Times New Roman" w:hAnsi="Times New Roman"/>
          <w:sz w:val="24"/>
        </w:rPr>
        <w:t xml:space="preserve"> </w:t>
      </w:r>
      <w:r w:rsidRPr="00F10050">
        <w:rPr>
          <w:rFonts w:ascii="Times New Roman" w:hAnsi="Times New Roman"/>
          <w:sz w:val="24"/>
        </w:rPr>
        <w:t xml:space="preserve">As the ASB finalizes the proposed SSAE, we encourage continued focus on scalability and implementation. </w:t>
      </w:r>
      <w:r w:rsidR="003B0C4A" w:rsidRPr="00F10050">
        <w:rPr>
          <w:rFonts w:ascii="Times New Roman" w:hAnsi="Times New Roman"/>
          <w:sz w:val="24"/>
        </w:rPr>
        <w:t>Smaller</w:t>
      </w:r>
      <w:r w:rsidRPr="00F10050">
        <w:rPr>
          <w:rFonts w:ascii="Times New Roman" w:hAnsi="Times New Roman"/>
          <w:sz w:val="24"/>
        </w:rPr>
        <w:t xml:space="preserve"> firms and sole practitioners may face unique challenges in obtaining specialized sustainability expertise, developing methodologies, and applying professional judgment to emerging sustainability </w:t>
      </w:r>
      <w:r w:rsidRPr="00F10050">
        <w:rPr>
          <w:rFonts w:ascii="Times New Roman" w:hAnsi="Times New Roman"/>
          <w:sz w:val="24"/>
        </w:rPr>
        <w:lastRenderedPageBreak/>
        <w:t>reporting frameworks and nonfinancial metrics. Accordingly, implementation guidance, illustrative examples, and educational resources will be important to promote consistent application across firms of varying sizes and levels of experience.</w:t>
      </w:r>
    </w:p>
    <w:p w14:paraId="76785F52" w14:textId="5385AEB6" w:rsidR="00F660DD" w:rsidRPr="00F10050" w:rsidRDefault="00F660DD" w:rsidP="00F660DD">
      <w:pPr>
        <w:pStyle w:val="BodyText"/>
        <w:spacing w:after="120"/>
        <w:rPr>
          <w:rFonts w:ascii="Times New Roman" w:hAnsi="Times New Roman"/>
          <w:sz w:val="24"/>
        </w:rPr>
      </w:pPr>
      <w:r w:rsidRPr="00F10050">
        <w:rPr>
          <w:rFonts w:ascii="Times New Roman" w:hAnsi="Times New Roman"/>
          <w:sz w:val="24"/>
        </w:rPr>
        <w:t>We also encourage the ASB to continue monitoring developments in sustainability reporting frameworks, regulatory requirements, and international assurance standards to ensure that the attestation standards remain relevant and adaptable as sustainability reporting practices continue to evolve.</w:t>
      </w:r>
      <w:r w:rsidR="001D51E8">
        <w:rPr>
          <w:rFonts w:ascii="Times New Roman" w:hAnsi="Times New Roman"/>
          <w:sz w:val="24"/>
        </w:rPr>
        <w:t xml:space="preserve"> As such we recommend </w:t>
      </w:r>
      <w:r w:rsidR="00D714E8">
        <w:rPr>
          <w:rFonts w:ascii="Times New Roman" w:hAnsi="Times New Roman"/>
          <w:sz w:val="24"/>
        </w:rPr>
        <w:t xml:space="preserve">that the ASB conduct a post implementation review of the new standard once implemented to determine whether it achieved its </w:t>
      </w:r>
      <w:r w:rsidR="009B60D2">
        <w:rPr>
          <w:rFonts w:ascii="Times New Roman" w:hAnsi="Times New Roman"/>
          <w:sz w:val="24"/>
        </w:rPr>
        <w:t>objectives.</w:t>
      </w:r>
    </w:p>
    <w:p w14:paraId="57FD60F8" w14:textId="2830F4E2" w:rsidR="007313D6" w:rsidRPr="00C931C0" w:rsidRDefault="007313D6" w:rsidP="007313D6">
      <w:pPr>
        <w:pStyle w:val="BodyText"/>
        <w:spacing w:after="120"/>
        <w:rPr>
          <w:rFonts w:ascii="Times New Roman" w:hAnsi="Times New Roman"/>
          <w:color w:val="FF0000"/>
          <w:sz w:val="24"/>
        </w:rPr>
      </w:pPr>
    </w:p>
    <w:p w14:paraId="6A11CDDC" w14:textId="5AE5B77B" w:rsidR="00605B3B" w:rsidRPr="00E228EC" w:rsidRDefault="00605B3B" w:rsidP="005D1927">
      <w:pPr>
        <w:pStyle w:val="BodyText"/>
        <w:spacing w:after="120"/>
        <w:rPr>
          <w:rFonts w:ascii="Times New Roman" w:hAnsi="Times New Roman"/>
          <w:sz w:val="24"/>
          <w:szCs w:val="24"/>
        </w:rPr>
      </w:pPr>
    </w:p>
    <w:p w14:paraId="2D240C1D" w14:textId="77777777" w:rsidR="007E199F" w:rsidRDefault="007E199F" w:rsidP="005D1927">
      <w:pPr>
        <w:pStyle w:val="BodyText"/>
        <w:spacing w:after="120"/>
        <w:rPr>
          <w:rFonts w:ascii="Times New Roman" w:hAnsi="Times New Roman"/>
          <w:sz w:val="24"/>
          <w:szCs w:val="24"/>
        </w:rPr>
      </w:pPr>
    </w:p>
    <w:p w14:paraId="7DEACC03" w14:textId="2FF5F72E" w:rsidR="00AA3431" w:rsidRDefault="00AA3431" w:rsidP="0097313B">
      <w:pPr>
        <w:spacing w:before="120" w:after="120"/>
        <w:rPr>
          <w:rFonts w:ascii="Times New Roman" w:hAnsi="Times New Roman" w:cs="Times New Roman"/>
          <w:b/>
          <w:bCs/>
          <w:sz w:val="24"/>
        </w:rPr>
      </w:pPr>
      <w:r>
        <w:rPr>
          <w:rFonts w:ascii="Times New Roman" w:hAnsi="Times New Roman" w:cs="Times New Roman"/>
          <w:b/>
          <w:bCs/>
          <w:sz w:val="24"/>
        </w:rPr>
        <w:br w:type="page"/>
      </w:r>
    </w:p>
    <w:p w14:paraId="617B49BF" w14:textId="3013AD44" w:rsidR="0097313B" w:rsidRPr="00E228EC" w:rsidRDefault="0097313B" w:rsidP="0097313B">
      <w:pPr>
        <w:spacing w:before="120" w:after="120"/>
        <w:rPr>
          <w:rFonts w:ascii="Times New Roman" w:hAnsi="Times New Roman" w:cs="Times New Roman"/>
          <w:b/>
          <w:bCs/>
          <w:sz w:val="24"/>
        </w:rPr>
      </w:pPr>
      <w:r w:rsidRPr="00E228EC">
        <w:rPr>
          <w:rFonts w:ascii="Times New Roman" w:hAnsi="Times New Roman" w:cs="Times New Roman"/>
          <w:b/>
          <w:bCs/>
          <w:sz w:val="24"/>
        </w:rPr>
        <w:lastRenderedPageBreak/>
        <w:t xml:space="preserve">PART C: </w:t>
      </w:r>
      <w:r w:rsidR="000D7FA3">
        <w:rPr>
          <w:rFonts w:ascii="Times New Roman" w:hAnsi="Times New Roman" w:cs="Times New Roman"/>
          <w:b/>
          <w:bCs/>
          <w:sz w:val="24"/>
        </w:rPr>
        <w:t>EDITORIAL COMMENTS (DRAFTING CHANGES ONLY)</w:t>
      </w:r>
    </w:p>
    <w:p w14:paraId="22E848F6" w14:textId="76D4B98C" w:rsidR="0097313B" w:rsidRPr="00E228EC" w:rsidRDefault="009B4A55" w:rsidP="0097313B">
      <w:pPr>
        <w:spacing w:before="120" w:after="120"/>
        <w:rPr>
          <w:rFonts w:ascii="Times New Roman" w:hAnsi="Times New Roman" w:cs="Times New Roman"/>
          <w:b/>
          <w:bCs/>
          <w:sz w:val="24"/>
        </w:rPr>
      </w:pPr>
      <w:r>
        <w:rPr>
          <w:rFonts w:ascii="Times New Roman" w:hAnsi="Times New Roman" w:cs="Times New Roman"/>
          <w:b/>
          <w:bCs/>
          <w:sz w:val="24"/>
        </w:rPr>
        <w:t>Please provide comments that are strictly editorial (wording changes that do not affect the application of the requirement or intent of the application material) in this section.</w:t>
      </w:r>
    </w:p>
    <w:p w14:paraId="1E44FBBC" w14:textId="03609E4D" w:rsidR="005D1927" w:rsidRDefault="00D5398A" w:rsidP="00CF29FB">
      <w:pPr>
        <w:pStyle w:val="ListParagraph"/>
        <w:numPr>
          <w:ilvl w:val="0"/>
          <w:numId w:val="14"/>
        </w:numPr>
        <w:rPr>
          <w:rFonts w:ascii="Times New Roman" w:hAnsi="Times New Roman" w:cs="Times New Roman"/>
          <w:sz w:val="24"/>
        </w:rPr>
      </w:pPr>
      <w:r w:rsidRPr="00E228EC">
        <w:rPr>
          <w:rFonts w:ascii="Times New Roman" w:hAnsi="Times New Roman" w:cs="Times New Roman"/>
          <w:sz w:val="24"/>
        </w:rPr>
        <w:t xml:space="preserve">Editorial comments on </w:t>
      </w:r>
      <w:r w:rsidR="00BE4304">
        <w:rPr>
          <w:rFonts w:ascii="Times New Roman" w:hAnsi="Times New Roman" w:cs="Times New Roman"/>
          <w:sz w:val="24"/>
        </w:rPr>
        <w:t xml:space="preserve">proposed </w:t>
      </w:r>
      <w:r w:rsidRPr="00E228EC">
        <w:rPr>
          <w:rFonts w:ascii="Times New Roman" w:hAnsi="Times New Roman" w:cs="Times New Roman"/>
          <w:sz w:val="24"/>
        </w:rPr>
        <w:t>AT-C section 105</w:t>
      </w:r>
      <w:r w:rsidR="004F3906" w:rsidRPr="00E228EC">
        <w:rPr>
          <w:rFonts w:ascii="Times New Roman" w:hAnsi="Times New Roman" w:cs="Times New Roman"/>
          <w:sz w:val="24"/>
        </w:rPr>
        <w:t>, if any</w:t>
      </w:r>
      <w:r w:rsidR="00594AC2" w:rsidRPr="00E228EC">
        <w:rPr>
          <w:rFonts w:ascii="Times New Roman" w:hAnsi="Times New Roman" w:cs="Times New Roman"/>
          <w:sz w:val="24"/>
        </w:rPr>
        <w:t>.</w:t>
      </w:r>
    </w:p>
    <w:p w14:paraId="309B7A32" w14:textId="3E6FA9E7" w:rsidR="00556E30" w:rsidRDefault="00A1399D" w:rsidP="00A1399D">
      <w:pPr>
        <w:ind w:left="720"/>
        <w:rPr>
          <w:rFonts w:ascii="Times New Roman" w:hAnsi="Times New Roman" w:cs="Times New Roman"/>
          <w:sz w:val="24"/>
        </w:rPr>
      </w:pPr>
      <w:r w:rsidRPr="00A1399D">
        <w:rPr>
          <w:rFonts w:ascii="Times New Roman" w:hAnsi="Times New Roman" w:cs="Times New Roman"/>
          <w:sz w:val="24"/>
        </w:rPr>
        <w:t xml:space="preserve">The VSCPA has no editorial comments </w:t>
      </w:r>
      <w:r w:rsidR="002C1EC0" w:rsidRPr="00A1399D">
        <w:rPr>
          <w:rFonts w:ascii="Times New Roman" w:hAnsi="Times New Roman" w:cs="Times New Roman"/>
          <w:sz w:val="24"/>
        </w:rPr>
        <w:t>currently</w:t>
      </w:r>
      <w:r w:rsidRPr="00A1399D">
        <w:rPr>
          <w:rFonts w:ascii="Times New Roman" w:hAnsi="Times New Roman" w:cs="Times New Roman"/>
          <w:sz w:val="24"/>
        </w:rPr>
        <w:t>.</w:t>
      </w:r>
    </w:p>
    <w:p w14:paraId="034437F8" w14:textId="77777777" w:rsidR="00556E30" w:rsidRPr="00556E30" w:rsidRDefault="00556E30" w:rsidP="00556E30">
      <w:pPr>
        <w:spacing w:after="0" w:line="240" w:lineRule="auto"/>
        <w:rPr>
          <w:rFonts w:ascii="Times New Roman" w:hAnsi="Times New Roman" w:cs="Times New Roman"/>
          <w:sz w:val="24"/>
        </w:rPr>
      </w:pPr>
    </w:p>
    <w:p w14:paraId="013C684C" w14:textId="71CD58FE" w:rsidR="00594AC2" w:rsidRDefault="00594AC2" w:rsidP="00CF29FB">
      <w:pPr>
        <w:pStyle w:val="ListParagraph"/>
        <w:numPr>
          <w:ilvl w:val="0"/>
          <w:numId w:val="14"/>
        </w:numPr>
        <w:rPr>
          <w:rFonts w:ascii="Times New Roman" w:hAnsi="Times New Roman" w:cs="Times New Roman"/>
          <w:sz w:val="24"/>
        </w:rPr>
      </w:pPr>
      <w:r w:rsidRPr="00E228EC">
        <w:rPr>
          <w:rFonts w:ascii="Times New Roman" w:hAnsi="Times New Roman" w:cs="Times New Roman"/>
          <w:sz w:val="24"/>
        </w:rPr>
        <w:t xml:space="preserve">Editorial comments on </w:t>
      </w:r>
      <w:r w:rsidR="00BE4304">
        <w:rPr>
          <w:rFonts w:ascii="Times New Roman" w:hAnsi="Times New Roman" w:cs="Times New Roman"/>
          <w:sz w:val="24"/>
        </w:rPr>
        <w:t xml:space="preserve">proposed </w:t>
      </w:r>
      <w:r w:rsidRPr="00E228EC">
        <w:rPr>
          <w:rFonts w:ascii="Times New Roman" w:hAnsi="Times New Roman" w:cs="Times New Roman"/>
          <w:sz w:val="24"/>
        </w:rPr>
        <w:t>AT-C section 205, if any.</w:t>
      </w:r>
    </w:p>
    <w:p w14:paraId="41DBAC88" w14:textId="03BB41BD" w:rsidR="00A1399D" w:rsidRPr="00A1399D" w:rsidRDefault="00A1399D" w:rsidP="00A1399D">
      <w:pPr>
        <w:pStyle w:val="ListParagraph"/>
        <w:rPr>
          <w:rFonts w:ascii="Times New Roman" w:hAnsi="Times New Roman" w:cs="Times New Roman"/>
          <w:sz w:val="24"/>
        </w:rPr>
      </w:pPr>
      <w:r w:rsidRPr="00A1399D">
        <w:rPr>
          <w:rFonts w:ascii="Times New Roman" w:hAnsi="Times New Roman" w:cs="Times New Roman"/>
          <w:sz w:val="24"/>
        </w:rPr>
        <w:t xml:space="preserve">The VSCPA has no editorial comments </w:t>
      </w:r>
      <w:r w:rsidR="002C1EC0" w:rsidRPr="00A1399D">
        <w:rPr>
          <w:rFonts w:ascii="Times New Roman" w:hAnsi="Times New Roman" w:cs="Times New Roman"/>
          <w:sz w:val="24"/>
        </w:rPr>
        <w:t>currently</w:t>
      </w:r>
      <w:r w:rsidRPr="00A1399D">
        <w:rPr>
          <w:rFonts w:ascii="Times New Roman" w:hAnsi="Times New Roman" w:cs="Times New Roman"/>
          <w:sz w:val="24"/>
        </w:rPr>
        <w:t>.</w:t>
      </w:r>
    </w:p>
    <w:p w14:paraId="710C3DD6" w14:textId="77777777" w:rsidR="00556E30" w:rsidRPr="00556E30" w:rsidRDefault="00556E30" w:rsidP="00556E30">
      <w:pPr>
        <w:spacing w:after="0" w:line="240" w:lineRule="auto"/>
        <w:rPr>
          <w:rFonts w:ascii="Times New Roman" w:hAnsi="Times New Roman" w:cs="Times New Roman"/>
          <w:sz w:val="24"/>
        </w:rPr>
      </w:pPr>
    </w:p>
    <w:p w14:paraId="505EB2B9" w14:textId="18358BBD" w:rsidR="00594AC2" w:rsidRDefault="00594AC2" w:rsidP="00CF29FB">
      <w:pPr>
        <w:pStyle w:val="ListParagraph"/>
        <w:numPr>
          <w:ilvl w:val="0"/>
          <w:numId w:val="14"/>
        </w:numPr>
        <w:rPr>
          <w:rFonts w:ascii="Times New Roman" w:hAnsi="Times New Roman" w:cs="Times New Roman"/>
          <w:sz w:val="24"/>
        </w:rPr>
      </w:pPr>
      <w:r w:rsidRPr="00E228EC">
        <w:rPr>
          <w:rFonts w:ascii="Times New Roman" w:hAnsi="Times New Roman" w:cs="Times New Roman"/>
          <w:sz w:val="24"/>
        </w:rPr>
        <w:t xml:space="preserve">Editorial comments on </w:t>
      </w:r>
      <w:r w:rsidR="00BE4304">
        <w:rPr>
          <w:rFonts w:ascii="Times New Roman" w:hAnsi="Times New Roman" w:cs="Times New Roman"/>
          <w:sz w:val="24"/>
        </w:rPr>
        <w:t xml:space="preserve">proposed </w:t>
      </w:r>
      <w:r w:rsidRPr="00E228EC">
        <w:rPr>
          <w:rFonts w:ascii="Times New Roman" w:hAnsi="Times New Roman" w:cs="Times New Roman"/>
          <w:sz w:val="24"/>
        </w:rPr>
        <w:t>AT-C section 210, if any.</w:t>
      </w:r>
    </w:p>
    <w:p w14:paraId="4A93A59C" w14:textId="400EEFE0" w:rsidR="00A1399D" w:rsidRPr="00A1399D" w:rsidRDefault="00A1399D" w:rsidP="00A1399D">
      <w:pPr>
        <w:pStyle w:val="ListParagraph"/>
        <w:rPr>
          <w:rFonts w:ascii="Times New Roman" w:hAnsi="Times New Roman" w:cs="Times New Roman"/>
          <w:sz w:val="24"/>
        </w:rPr>
      </w:pPr>
      <w:r w:rsidRPr="00A1399D">
        <w:rPr>
          <w:rFonts w:ascii="Times New Roman" w:hAnsi="Times New Roman" w:cs="Times New Roman"/>
          <w:sz w:val="24"/>
        </w:rPr>
        <w:t xml:space="preserve">The VSCPA has no editorial comments </w:t>
      </w:r>
      <w:r w:rsidR="002C1EC0" w:rsidRPr="00A1399D">
        <w:rPr>
          <w:rFonts w:ascii="Times New Roman" w:hAnsi="Times New Roman" w:cs="Times New Roman"/>
          <w:sz w:val="24"/>
        </w:rPr>
        <w:t>currently</w:t>
      </w:r>
      <w:r w:rsidRPr="00A1399D">
        <w:rPr>
          <w:rFonts w:ascii="Times New Roman" w:hAnsi="Times New Roman" w:cs="Times New Roman"/>
          <w:sz w:val="24"/>
        </w:rPr>
        <w:t>.</w:t>
      </w:r>
    </w:p>
    <w:p w14:paraId="578FDF6E" w14:textId="77777777" w:rsidR="00556E30" w:rsidRPr="00556E30" w:rsidRDefault="00556E30" w:rsidP="00556E30">
      <w:pPr>
        <w:spacing w:after="0" w:line="240" w:lineRule="auto"/>
        <w:rPr>
          <w:rFonts w:ascii="Times New Roman" w:hAnsi="Times New Roman" w:cs="Times New Roman"/>
          <w:sz w:val="24"/>
        </w:rPr>
      </w:pPr>
    </w:p>
    <w:p w14:paraId="4F7EB13F" w14:textId="3B30382F" w:rsidR="00594AC2" w:rsidRDefault="00594AC2" w:rsidP="00CF29FB">
      <w:pPr>
        <w:pStyle w:val="ListParagraph"/>
        <w:numPr>
          <w:ilvl w:val="0"/>
          <w:numId w:val="14"/>
        </w:numPr>
        <w:rPr>
          <w:rFonts w:ascii="Times New Roman" w:hAnsi="Times New Roman" w:cs="Times New Roman"/>
          <w:sz w:val="24"/>
        </w:rPr>
      </w:pPr>
      <w:r w:rsidRPr="00E228EC">
        <w:rPr>
          <w:rFonts w:ascii="Times New Roman" w:hAnsi="Times New Roman" w:cs="Times New Roman"/>
          <w:sz w:val="24"/>
        </w:rPr>
        <w:t xml:space="preserve">Editorial comments on </w:t>
      </w:r>
      <w:r w:rsidR="00BE4304">
        <w:rPr>
          <w:rFonts w:ascii="Times New Roman" w:hAnsi="Times New Roman" w:cs="Times New Roman"/>
          <w:sz w:val="24"/>
        </w:rPr>
        <w:t xml:space="preserve">proposed </w:t>
      </w:r>
      <w:r w:rsidRPr="00E228EC">
        <w:rPr>
          <w:rFonts w:ascii="Times New Roman" w:hAnsi="Times New Roman" w:cs="Times New Roman"/>
          <w:sz w:val="24"/>
        </w:rPr>
        <w:t>AT-C section 325, if any.</w:t>
      </w:r>
    </w:p>
    <w:p w14:paraId="3E64CB1A" w14:textId="5BBA9C20" w:rsidR="00A1399D" w:rsidRPr="00A1399D" w:rsidRDefault="00A1399D" w:rsidP="00A1399D">
      <w:pPr>
        <w:pStyle w:val="ListParagraph"/>
        <w:rPr>
          <w:rFonts w:ascii="Times New Roman" w:hAnsi="Times New Roman" w:cs="Times New Roman"/>
          <w:sz w:val="24"/>
        </w:rPr>
      </w:pPr>
      <w:r w:rsidRPr="00A1399D">
        <w:rPr>
          <w:rFonts w:ascii="Times New Roman" w:hAnsi="Times New Roman" w:cs="Times New Roman"/>
          <w:sz w:val="24"/>
        </w:rPr>
        <w:t xml:space="preserve">The VSCPA has no editorial comments </w:t>
      </w:r>
      <w:r w:rsidR="002C1EC0" w:rsidRPr="00A1399D">
        <w:rPr>
          <w:rFonts w:ascii="Times New Roman" w:hAnsi="Times New Roman" w:cs="Times New Roman"/>
          <w:sz w:val="24"/>
        </w:rPr>
        <w:t>currently</w:t>
      </w:r>
      <w:r w:rsidRPr="00A1399D">
        <w:rPr>
          <w:rFonts w:ascii="Times New Roman" w:hAnsi="Times New Roman" w:cs="Times New Roman"/>
          <w:sz w:val="24"/>
        </w:rPr>
        <w:t>.</w:t>
      </w:r>
    </w:p>
    <w:p w14:paraId="0D04C8E6" w14:textId="77777777" w:rsidR="00556E30" w:rsidRPr="00556E30" w:rsidRDefault="00556E30" w:rsidP="00556E30">
      <w:pPr>
        <w:spacing w:after="0" w:line="240" w:lineRule="auto"/>
        <w:rPr>
          <w:rFonts w:ascii="Times New Roman" w:hAnsi="Times New Roman" w:cs="Times New Roman"/>
          <w:sz w:val="24"/>
        </w:rPr>
      </w:pPr>
    </w:p>
    <w:p w14:paraId="461E0CD1" w14:textId="0878E00F" w:rsidR="00594AC2" w:rsidRDefault="00594AC2" w:rsidP="00CF29FB">
      <w:pPr>
        <w:pStyle w:val="ListParagraph"/>
        <w:numPr>
          <w:ilvl w:val="0"/>
          <w:numId w:val="14"/>
        </w:numPr>
        <w:rPr>
          <w:rFonts w:ascii="Times New Roman" w:hAnsi="Times New Roman" w:cs="Times New Roman"/>
          <w:sz w:val="24"/>
        </w:rPr>
      </w:pPr>
      <w:r w:rsidRPr="00E228EC">
        <w:rPr>
          <w:rFonts w:ascii="Times New Roman" w:hAnsi="Times New Roman" w:cs="Times New Roman"/>
          <w:sz w:val="24"/>
        </w:rPr>
        <w:t xml:space="preserve">Editorial comments on </w:t>
      </w:r>
      <w:r w:rsidR="00BE4304">
        <w:rPr>
          <w:rFonts w:ascii="Times New Roman" w:hAnsi="Times New Roman" w:cs="Times New Roman"/>
          <w:sz w:val="24"/>
        </w:rPr>
        <w:t xml:space="preserve">proposed </w:t>
      </w:r>
      <w:r w:rsidRPr="00E228EC">
        <w:rPr>
          <w:rFonts w:ascii="Times New Roman" w:hAnsi="Times New Roman" w:cs="Times New Roman"/>
          <w:sz w:val="24"/>
        </w:rPr>
        <w:t>AT-C section 330, if any.</w:t>
      </w:r>
    </w:p>
    <w:p w14:paraId="1BAAEFE3" w14:textId="59D9595D" w:rsidR="00A1399D" w:rsidRPr="00A1399D" w:rsidRDefault="00A1399D" w:rsidP="00A1399D">
      <w:pPr>
        <w:pStyle w:val="ListParagraph"/>
        <w:rPr>
          <w:rFonts w:ascii="Times New Roman" w:hAnsi="Times New Roman" w:cs="Times New Roman"/>
          <w:sz w:val="24"/>
        </w:rPr>
      </w:pPr>
      <w:r w:rsidRPr="00A1399D">
        <w:rPr>
          <w:rFonts w:ascii="Times New Roman" w:hAnsi="Times New Roman" w:cs="Times New Roman"/>
          <w:sz w:val="24"/>
        </w:rPr>
        <w:t xml:space="preserve">The VSCPA has no editorial comments </w:t>
      </w:r>
      <w:r w:rsidR="002C1EC0" w:rsidRPr="00A1399D">
        <w:rPr>
          <w:rFonts w:ascii="Times New Roman" w:hAnsi="Times New Roman" w:cs="Times New Roman"/>
          <w:sz w:val="24"/>
        </w:rPr>
        <w:t>currently</w:t>
      </w:r>
      <w:r w:rsidRPr="00A1399D">
        <w:rPr>
          <w:rFonts w:ascii="Times New Roman" w:hAnsi="Times New Roman" w:cs="Times New Roman"/>
          <w:sz w:val="24"/>
        </w:rPr>
        <w:t>.</w:t>
      </w:r>
    </w:p>
    <w:p w14:paraId="5432AAAA" w14:textId="77777777" w:rsidR="00556E30" w:rsidRPr="00556E30" w:rsidRDefault="00556E30" w:rsidP="00556E30">
      <w:pPr>
        <w:spacing w:after="0" w:line="240" w:lineRule="auto"/>
        <w:rPr>
          <w:rFonts w:ascii="Times New Roman" w:hAnsi="Times New Roman" w:cs="Times New Roman"/>
          <w:sz w:val="24"/>
        </w:rPr>
      </w:pPr>
    </w:p>
    <w:p w14:paraId="0AC7EEAC" w14:textId="77777777" w:rsidR="00594AC2" w:rsidRPr="00E228EC" w:rsidRDefault="00594AC2" w:rsidP="00594AC2">
      <w:pPr>
        <w:pStyle w:val="ListParagraph"/>
        <w:autoSpaceDE w:val="0"/>
        <w:autoSpaceDN w:val="0"/>
        <w:adjustRightInd w:val="0"/>
        <w:spacing w:before="120" w:after="120" w:line="280" w:lineRule="exact"/>
        <w:ind w:left="547"/>
        <w:contextualSpacing w:val="0"/>
        <w:jc w:val="both"/>
        <w:rPr>
          <w:rFonts w:ascii="Times New Roman" w:hAnsi="Times New Roman" w:cs="Times New Roman"/>
          <w:sz w:val="24"/>
        </w:rPr>
      </w:pPr>
    </w:p>
    <w:p w14:paraId="2D2FB5AA" w14:textId="77777777" w:rsidR="005D1927" w:rsidRPr="00E228EC" w:rsidRDefault="005D1927" w:rsidP="00915FB3">
      <w:pPr>
        <w:tabs>
          <w:tab w:val="left" w:pos="4080"/>
        </w:tabs>
        <w:rPr>
          <w:rFonts w:ascii="Times New Roman" w:hAnsi="Times New Roman" w:cs="Times New Roman"/>
          <w:sz w:val="24"/>
        </w:rPr>
      </w:pPr>
    </w:p>
    <w:sectPr w:rsidR="005D1927" w:rsidRPr="00E228EC" w:rsidSect="005D1927">
      <w:headerReference w:type="default" r:id="rId13"/>
      <w:footerReference w:type="default" r:id="rId14"/>
      <w:headerReference w:type="first" r:id="rId15"/>
      <w:footerReference w:type="first" r:id="rId16"/>
      <w:pgSz w:w="12240" w:h="15840"/>
      <w:pgMar w:top="1440" w:right="1440" w:bottom="1440" w:left="1440" w:header="28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A43B5" w14:textId="77777777" w:rsidR="007656D3" w:rsidRDefault="007656D3" w:rsidP="005D1927">
      <w:pPr>
        <w:spacing w:after="0" w:line="240" w:lineRule="auto"/>
      </w:pPr>
      <w:r>
        <w:separator/>
      </w:r>
    </w:p>
  </w:endnote>
  <w:endnote w:type="continuationSeparator" w:id="0">
    <w:p w14:paraId="513354DC" w14:textId="77777777" w:rsidR="007656D3" w:rsidRDefault="007656D3" w:rsidP="005D1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panose1 w:val="020205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735778"/>
      <w:docPartObj>
        <w:docPartGallery w:val="Page Numbers (Bottom of Page)"/>
        <w:docPartUnique/>
      </w:docPartObj>
    </w:sdtPr>
    <w:sdtEndPr/>
    <w:sdtContent>
      <w:sdt>
        <w:sdtPr>
          <w:id w:val="1728636285"/>
          <w:docPartObj>
            <w:docPartGallery w:val="Page Numbers (Top of Page)"/>
            <w:docPartUnique/>
          </w:docPartObj>
        </w:sdtPr>
        <w:sdtEndPr/>
        <w:sdtContent>
          <w:p w14:paraId="239E4A3C" w14:textId="150533FD" w:rsidR="005D1927" w:rsidRDefault="005D1927">
            <w:pPr>
              <w:pStyle w:val="Footer"/>
              <w:jc w:val="center"/>
            </w:pPr>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p>
        </w:sdtContent>
      </w:sdt>
    </w:sdtContent>
  </w:sdt>
  <w:p w14:paraId="53D3501F" w14:textId="77777777" w:rsidR="005D1927" w:rsidRDefault="005D19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5C037" w14:textId="4C6FAEB9" w:rsidR="00114BB2" w:rsidRPr="009B4A55" w:rsidRDefault="00114BB2">
    <w:pPr>
      <w:pStyle w:val="Footer"/>
      <w:rPr>
        <w:rFonts w:ascii="Times New Roman" w:hAnsi="Times New Roman" w:cs="Times New Roman"/>
      </w:rPr>
    </w:pPr>
    <w:r w:rsidRPr="009B4A55">
      <w:rPr>
        <w:rFonts w:ascii="Times New Roman" w:hAnsi="Times New Roman" w:cs="Times New Roman"/>
      </w:rPr>
      <w:t>©2026 AICPA. All rights reserved.</w:t>
    </w:r>
    <w:r w:rsidRPr="009B4A55">
      <w:rPr>
        <w:rFonts w:ascii="Times New Roman" w:hAnsi="Times New Roman" w:cs="Times New Roman"/>
      </w:rPr>
      <w:br/>
      <w:t>For information about the procedure for requesting permission to make copies of any part of this work, please email </w:t>
    </w:r>
    <w:hyperlink r:id="rId1" w:tooltip="mailto:copyright-permissions@aicpa-cima.comorg" w:history="1">
      <w:r w:rsidRPr="009B4A55">
        <w:rPr>
          <w:rStyle w:val="Hyperlink"/>
          <w:rFonts w:ascii="Times New Roman" w:hAnsi="Times New Roman" w:cs="Times New Roman"/>
        </w:rPr>
        <w:t>copyright-permissions@aicpa-cima.com</w:t>
      </w:r>
    </w:hyperlink>
    <w:r w:rsidRPr="009B4A55">
      <w:rPr>
        <w:rFonts w:ascii="Times New Roman" w:hAnsi="Times New Roman" w:cs="Times New Roman"/>
      </w:rPr>
      <w:t> with your request. Otherwise, requests should be written and mailed to the Permissions Department, 220 Leigh Farm Road, Durham, NC 27707-8110.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1064E" w14:textId="77777777" w:rsidR="007656D3" w:rsidRDefault="007656D3" w:rsidP="005D1927">
      <w:pPr>
        <w:spacing w:after="0" w:line="240" w:lineRule="auto"/>
      </w:pPr>
      <w:r>
        <w:separator/>
      </w:r>
    </w:p>
  </w:footnote>
  <w:footnote w:type="continuationSeparator" w:id="0">
    <w:p w14:paraId="1B808C3C" w14:textId="77777777" w:rsidR="007656D3" w:rsidRDefault="007656D3" w:rsidP="005D19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89371" w14:textId="758F8108" w:rsidR="005D1927" w:rsidRPr="005D1927" w:rsidRDefault="005D1927" w:rsidP="005D1927">
    <w:pPr>
      <w:pStyle w:val="Header"/>
      <w:rPr>
        <w:rFonts w:ascii="Times New Roman" w:hAnsi="Times New Roman" w:cs="Times New Roman"/>
        <w:iCs/>
        <w:noProof/>
      </w:rPr>
    </w:pPr>
    <w:r w:rsidRPr="005D1927">
      <w:rPr>
        <w:rFonts w:ascii="Times New Roman" w:hAnsi="Times New Roman" w:cs="Times New Roman"/>
        <w:noProof/>
      </w:rPr>
      <w:t>Response</w:t>
    </w:r>
    <w:r w:rsidR="00771395">
      <w:rPr>
        <w:rFonts w:ascii="Times New Roman" w:hAnsi="Times New Roman" w:cs="Times New Roman"/>
        <w:noProof/>
      </w:rPr>
      <w:t xml:space="preserve"> Template</w:t>
    </w:r>
    <w:r w:rsidRPr="005D1927">
      <w:rPr>
        <w:rFonts w:ascii="Times New Roman" w:hAnsi="Times New Roman" w:cs="Times New Roman"/>
        <w:iCs/>
        <w:noProof/>
      </w:rPr>
      <w:t xml:space="preserve"> for </w:t>
    </w:r>
    <w:r w:rsidR="009D3416">
      <w:rPr>
        <w:rFonts w:ascii="Times New Roman" w:hAnsi="Times New Roman" w:cs="Times New Roman"/>
        <w:iCs/>
        <w:noProof/>
      </w:rPr>
      <w:t xml:space="preserve">Exposure Draft of </w:t>
    </w:r>
    <w:r w:rsidR="00771395">
      <w:rPr>
        <w:rFonts w:ascii="Times New Roman" w:hAnsi="Times New Roman" w:cs="Times New Roman"/>
        <w:iCs/>
        <w:noProof/>
      </w:rPr>
      <w:t>P</w:t>
    </w:r>
    <w:r w:rsidRPr="005D1927">
      <w:rPr>
        <w:rFonts w:ascii="Times New Roman" w:hAnsi="Times New Roman" w:cs="Times New Roman"/>
        <w:iCs/>
        <w:noProof/>
      </w:rPr>
      <w:t>roposed SSAE</w:t>
    </w:r>
    <w:r w:rsidRPr="005D1927">
      <w:rPr>
        <w:rFonts w:ascii="Times New Roman" w:hAnsi="Times New Roman" w:cs="Times New Roman"/>
        <w:i/>
        <w:noProof/>
      </w:rPr>
      <w:t xml:space="preserve"> Common Concepts, Examination Engagements, Review Engagements, and Engagements to Report on Sustainability Information</w:t>
    </w:r>
    <w:r w:rsidRPr="005D1927">
      <w:rPr>
        <w:rFonts w:ascii="Times New Roman" w:hAnsi="Times New Roman" w:cs="Times New Roman"/>
        <w:iCs/>
        <w:noProof/>
      </w:rPr>
      <w:t xml:space="preserve"> </w:t>
    </w:r>
  </w:p>
  <w:p w14:paraId="231FD8DA" w14:textId="4B0D23D3" w:rsidR="005D1927" w:rsidRPr="005D1927" w:rsidRDefault="005D19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37D5E" w14:textId="1E38C99C" w:rsidR="005D1927" w:rsidRDefault="005D1927">
    <w:pPr>
      <w:pStyle w:val="Header"/>
    </w:pPr>
    <w:r w:rsidRPr="00545009">
      <w:rPr>
        <w:noProof/>
      </w:rPr>
      <w:drawing>
        <wp:anchor distT="0" distB="0" distL="114300" distR="114300" simplePos="0" relativeHeight="251658240" behindDoc="0" locked="0" layoutInCell="1" allowOverlap="1" wp14:anchorId="039B25F7" wp14:editId="26813294">
          <wp:simplePos x="0" y="0"/>
          <wp:positionH relativeFrom="margin">
            <wp:posOffset>0</wp:posOffset>
          </wp:positionH>
          <wp:positionV relativeFrom="paragraph">
            <wp:posOffset>142875</wp:posOffset>
          </wp:positionV>
          <wp:extent cx="1352550" cy="469900"/>
          <wp:effectExtent l="0" t="0" r="0" b="0"/>
          <wp:wrapSquare wrapText="bothSides"/>
          <wp:docPr id="1673435272" name="Picture 1673435272"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1"/>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5009" t="26548" r="10646" b="29794"/>
                  <a:stretch/>
                </pic:blipFill>
                <pic:spPr bwMode="auto">
                  <a:xfrm>
                    <a:off x="0" y="0"/>
                    <a:ext cx="1352550" cy="469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C061D"/>
    <w:multiLevelType w:val="hybridMultilevel"/>
    <w:tmpl w:val="B39A997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1424A0B"/>
    <w:multiLevelType w:val="hybridMultilevel"/>
    <w:tmpl w:val="86D07EA4"/>
    <w:lvl w:ilvl="0" w:tplc="04090001">
      <w:start w:val="1"/>
      <w:numFmt w:val="bullet"/>
      <w:lvlText w:val=""/>
      <w:lvlJc w:val="left"/>
      <w:pPr>
        <w:ind w:left="360" w:hanging="360"/>
      </w:pPr>
      <w:rPr>
        <w:rFonts w:ascii="Symbol" w:hAnsi="Symbol" w:hint="default"/>
      </w:rPr>
    </w:lvl>
    <w:lvl w:ilvl="1" w:tplc="6F7A08EE">
      <w:start w:val="1"/>
      <w:numFmt w:val="bullet"/>
      <w:lvlText w:val="—"/>
      <w:lvlJc w:val="left"/>
      <w:pPr>
        <w:ind w:left="1080" w:hanging="360"/>
      </w:pPr>
      <w:rPr>
        <w:rFonts w:ascii="Arial" w:hAnsi="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3A5659B"/>
    <w:multiLevelType w:val="hybridMultilevel"/>
    <w:tmpl w:val="D826B632"/>
    <w:lvl w:ilvl="0" w:tplc="04090001">
      <w:start w:val="1"/>
      <w:numFmt w:val="bullet"/>
      <w:lvlText w:val=""/>
      <w:lvlJc w:val="left"/>
      <w:pPr>
        <w:ind w:left="907" w:hanging="360"/>
      </w:pPr>
      <w:rPr>
        <w:rFonts w:ascii="Symbol" w:hAnsi="Symbol" w:hint="default"/>
        <w:b w:val="0"/>
        <w:bCs/>
        <w:sz w:val="20"/>
        <w:szCs w:val="20"/>
      </w:rPr>
    </w:lvl>
    <w:lvl w:ilvl="1" w:tplc="FFFFFFFF">
      <w:start w:val="1"/>
      <w:numFmt w:val="lowerLetter"/>
      <w:lvlText w:val="(%2)"/>
      <w:lvlJc w:val="left"/>
      <w:pPr>
        <w:ind w:left="1627" w:hanging="360"/>
      </w:pPr>
      <w:rPr>
        <w:rFonts w:ascii="Arial" w:hAnsi="Arial" w:cs="Arial" w:hint="default"/>
        <w:b w:val="0"/>
        <w:i w:val="0"/>
        <w:color w:val="auto"/>
        <w:sz w:val="20"/>
        <w:szCs w:val="20"/>
      </w:rPr>
    </w:lvl>
    <w:lvl w:ilvl="2" w:tplc="FFFFFFFF" w:tentative="1">
      <w:start w:val="1"/>
      <w:numFmt w:val="lowerRoman"/>
      <w:lvlText w:val="%3."/>
      <w:lvlJc w:val="right"/>
      <w:pPr>
        <w:ind w:left="2347" w:hanging="180"/>
      </w:pPr>
    </w:lvl>
    <w:lvl w:ilvl="3" w:tplc="FFFFFFFF" w:tentative="1">
      <w:start w:val="1"/>
      <w:numFmt w:val="decimal"/>
      <w:lvlText w:val="%4."/>
      <w:lvlJc w:val="left"/>
      <w:pPr>
        <w:ind w:left="3067" w:hanging="360"/>
      </w:pPr>
    </w:lvl>
    <w:lvl w:ilvl="4" w:tplc="FFFFFFFF" w:tentative="1">
      <w:start w:val="1"/>
      <w:numFmt w:val="lowerLetter"/>
      <w:lvlText w:val="%5."/>
      <w:lvlJc w:val="left"/>
      <w:pPr>
        <w:ind w:left="3787" w:hanging="360"/>
      </w:pPr>
    </w:lvl>
    <w:lvl w:ilvl="5" w:tplc="FFFFFFFF" w:tentative="1">
      <w:start w:val="1"/>
      <w:numFmt w:val="lowerRoman"/>
      <w:lvlText w:val="%6."/>
      <w:lvlJc w:val="right"/>
      <w:pPr>
        <w:ind w:left="4507" w:hanging="180"/>
      </w:pPr>
    </w:lvl>
    <w:lvl w:ilvl="6" w:tplc="FFFFFFFF" w:tentative="1">
      <w:start w:val="1"/>
      <w:numFmt w:val="decimal"/>
      <w:lvlText w:val="%7."/>
      <w:lvlJc w:val="left"/>
      <w:pPr>
        <w:ind w:left="5227" w:hanging="360"/>
      </w:pPr>
    </w:lvl>
    <w:lvl w:ilvl="7" w:tplc="FFFFFFFF" w:tentative="1">
      <w:start w:val="1"/>
      <w:numFmt w:val="lowerLetter"/>
      <w:lvlText w:val="%8."/>
      <w:lvlJc w:val="left"/>
      <w:pPr>
        <w:ind w:left="5947" w:hanging="360"/>
      </w:pPr>
    </w:lvl>
    <w:lvl w:ilvl="8" w:tplc="FFFFFFFF" w:tentative="1">
      <w:start w:val="1"/>
      <w:numFmt w:val="lowerRoman"/>
      <w:lvlText w:val="%9."/>
      <w:lvlJc w:val="right"/>
      <w:pPr>
        <w:ind w:left="6667" w:hanging="180"/>
      </w:pPr>
    </w:lvl>
  </w:abstractNum>
  <w:abstractNum w:abstractNumId="3" w15:restartNumberingAfterBreak="0">
    <w:nsid w:val="16BF5E52"/>
    <w:multiLevelType w:val="hybridMultilevel"/>
    <w:tmpl w:val="727A278A"/>
    <w:lvl w:ilvl="0" w:tplc="316C47A2">
      <w:start w:val="1"/>
      <w:numFmt w:val="bullet"/>
      <w:lvlText w:val=""/>
      <w:lvlJc w:val="left"/>
      <w:pPr>
        <w:ind w:left="720" w:hanging="360"/>
      </w:pPr>
      <w:rPr>
        <w:rFonts w:ascii="Symbol" w:hAnsi="Symbol"/>
      </w:rPr>
    </w:lvl>
    <w:lvl w:ilvl="1" w:tplc="7264F06C">
      <w:start w:val="1"/>
      <w:numFmt w:val="bullet"/>
      <w:lvlText w:val=""/>
      <w:lvlJc w:val="left"/>
      <w:pPr>
        <w:ind w:left="720" w:hanging="360"/>
      </w:pPr>
      <w:rPr>
        <w:rFonts w:ascii="Symbol" w:hAnsi="Symbol"/>
      </w:rPr>
    </w:lvl>
    <w:lvl w:ilvl="2" w:tplc="F49817CA">
      <w:start w:val="1"/>
      <w:numFmt w:val="bullet"/>
      <w:lvlText w:val=""/>
      <w:lvlJc w:val="left"/>
      <w:pPr>
        <w:ind w:left="720" w:hanging="360"/>
      </w:pPr>
      <w:rPr>
        <w:rFonts w:ascii="Symbol" w:hAnsi="Symbol"/>
      </w:rPr>
    </w:lvl>
    <w:lvl w:ilvl="3" w:tplc="10F014B4">
      <w:start w:val="1"/>
      <w:numFmt w:val="bullet"/>
      <w:lvlText w:val=""/>
      <w:lvlJc w:val="left"/>
      <w:pPr>
        <w:ind w:left="720" w:hanging="360"/>
      </w:pPr>
      <w:rPr>
        <w:rFonts w:ascii="Symbol" w:hAnsi="Symbol"/>
      </w:rPr>
    </w:lvl>
    <w:lvl w:ilvl="4" w:tplc="A85C4056">
      <w:start w:val="1"/>
      <w:numFmt w:val="bullet"/>
      <w:lvlText w:val=""/>
      <w:lvlJc w:val="left"/>
      <w:pPr>
        <w:ind w:left="720" w:hanging="360"/>
      </w:pPr>
      <w:rPr>
        <w:rFonts w:ascii="Symbol" w:hAnsi="Symbol"/>
      </w:rPr>
    </w:lvl>
    <w:lvl w:ilvl="5" w:tplc="94C2434C">
      <w:start w:val="1"/>
      <w:numFmt w:val="bullet"/>
      <w:lvlText w:val=""/>
      <w:lvlJc w:val="left"/>
      <w:pPr>
        <w:ind w:left="720" w:hanging="360"/>
      </w:pPr>
      <w:rPr>
        <w:rFonts w:ascii="Symbol" w:hAnsi="Symbol"/>
      </w:rPr>
    </w:lvl>
    <w:lvl w:ilvl="6" w:tplc="4BD0B900">
      <w:start w:val="1"/>
      <w:numFmt w:val="bullet"/>
      <w:lvlText w:val=""/>
      <w:lvlJc w:val="left"/>
      <w:pPr>
        <w:ind w:left="720" w:hanging="360"/>
      </w:pPr>
      <w:rPr>
        <w:rFonts w:ascii="Symbol" w:hAnsi="Symbol"/>
      </w:rPr>
    </w:lvl>
    <w:lvl w:ilvl="7" w:tplc="B6960D12">
      <w:start w:val="1"/>
      <w:numFmt w:val="bullet"/>
      <w:lvlText w:val=""/>
      <w:lvlJc w:val="left"/>
      <w:pPr>
        <w:ind w:left="720" w:hanging="360"/>
      </w:pPr>
      <w:rPr>
        <w:rFonts w:ascii="Symbol" w:hAnsi="Symbol"/>
      </w:rPr>
    </w:lvl>
    <w:lvl w:ilvl="8" w:tplc="AC6E6492">
      <w:start w:val="1"/>
      <w:numFmt w:val="bullet"/>
      <w:lvlText w:val=""/>
      <w:lvlJc w:val="left"/>
      <w:pPr>
        <w:ind w:left="720" w:hanging="360"/>
      </w:pPr>
      <w:rPr>
        <w:rFonts w:ascii="Symbol" w:hAnsi="Symbol"/>
      </w:rPr>
    </w:lvl>
  </w:abstractNum>
  <w:abstractNum w:abstractNumId="4" w15:restartNumberingAfterBreak="0">
    <w:nsid w:val="1E211D8E"/>
    <w:multiLevelType w:val="hybridMultilevel"/>
    <w:tmpl w:val="CA3856B2"/>
    <w:lvl w:ilvl="0" w:tplc="FFFFFFFF">
      <w:start w:val="1"/>
      <w:numFmt w:val="decimal"/>
      <w:lvlText w:val="%1."/>
      <w:lvlJc w:val="left"/>
      <w:pPr>
        <w:ind w:left="720" w:hanging="360"/>
      </w:pPr>
      <w:rPr>
        <w:b w:val="0"/>
        <w:bCs/>
        <w:i w:val="0"/>
        <w:iCs w:val="0"/>
      </w:rPr>
    </w:lvl>
    <w:lvl w:ilvl="1" w:tplc="FFFFFFFF">
      <w:start w:val="1"/>
      <w:numFmt w:val="lowerLetter"/>
      <w:lvlText w:val="%2."/>
      <w:lvlJc w:val="left"/>
      <w:pPr>
        <w:ind w:left="1440" w:hanging="360"/>
      </w:pPr>
      <w:rPr>
        <w:b w:val="0"/>
        <w:bCs/>
        <w:i/>
        <w:i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078561A"/>
    <w:multiLevelType w:val="hybridMultilevel"/>
    <w:tmpl w:val="CA3856B2"/>
    <w:lvl w:ilvl="0" w:tplc="00FE67A4">
      <w:start w:val="1"/>
      <w:numFmt w:val="decimal"/>
      <w:lvlText w:val="%1."/>
      <w:lvlJc w:val="left"/>
      <w:pPr>
        <w:ind w:left="720" w:hanging="360"/>
      </w:pPr>
      <w:rPr>
        <w:b w:val="0"/>
        <w:bCs/>
        <w:i w:val="0"/>
        <w:iCs w:val="0"/>
      </w:rPr>
    </w:lvl>
    <w:lvl w:ilvl="1" w:tplc="5D561FE6">
      <w:start w:val="1"/>
      <w:numFmt w:val="lowerLetter"/>
      <w:lvlText w:val="%2."/>
      <w:lvlJc w:val="left"/>
      <w:pPr>
        <w:ind w:left="1440" w:hanging="360"/>
      </w:pPr>
      <w:rPr>
        <w:b w:val="0"/>
        <w:bCs/>
        <w:i/>
        <w:i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BB4B42"/>
    <w:multiLevelType w:val="hybridMultilevel"/>
    <w:tmpl w:val="470E40A0"/>
    <w:lvl w:ilvl="0" w:tplc="04090001">
      <w:start w:val="1"/>
      <w:numFmt w:val="bullet"/>
      <w:lvlText w:val=""/>
      <w:lvlJc w:val="left"/>
      <w:pPr>
        <w:ind w:left="1080" w:hanging="360"/>
      </w:pPr>
      <w:rPr>
        <w:rFonts w:ascii="Symbol" w:hAnsi="Symbol" w:hint="default"/>
        <w:b w:val="0"/>
        <w:bCs/>
        <w:sz w:val="20"/>
        <w:szCs w:val="20"/>
      </w:rPr>
    </w:lvl>
    <w:lvl w:ilvl="1" w:tplc="FFFFFFFF">
      <w:start w:val="1"/>
      <w:numFmt w:val="lowerLetter"/>
      <w:lvlText w:val="(%2)"/>
      <w:lvlJc w:val="left"/>
      <w:pPr>
        <w:ind w:left="1800" w:hanging="360"/>
      </w:pPr>
      <w:rPr>
        <w:rFonts w:ascii="Arial" w:hAnsi="Arial" w:cs="Arial" w:hint="default"/>
        <w:b w:val="0"/>
        <w:i w:val="0"/>
        <w:color w:val="auto"/>
        <w:sz w:val="20"/>
        <w:szCs w:val="20"/>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21F9004E"/>
    <w:multiLevelType w:val="hybridMultilevel"/>
    <w:tmpl w:val="0B98413E"/>
    <w:lvl w:ilvl="0" w:tplc="73AAB2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DD5A3D"/>
    <w:multiLevelType w:val="hybridMultilevel"/>
    <w:tmpl w:val="4646707A"/>
    <w:lvl w:ilvl="0" w:tplc="5F941C84">
      <w:start w:val="1"/>
      <w:numFmt w:val="bullet"/>
      <w:lvlText w:val=""/>
      <w:lvlJc w:val="left"/>
      <w:pPr>
        <w:ind w:left="720" w:hanging="360"/>
      </w:pPr>
      <w:rPr>
        <w:rFonts w:ascii="Symbol" w:hAnsi="Symbol"/>
      </w:rPr>
    </w:lvl>
    <w:lvl w:ilvl="1" w:tplc="726E51C0">
      <w:start w:val="1"/>
      <w:numFmt w:val="bullet"/>
      <w:lvlText w:val=""/>
      <w:lvlJc w:val="left"/>
      <w:pPr>
        <w:ind w:left="720" w:hanging="360"/>
      </w:pPr>
      <w:rPr>
        <w:rFonts w:ascii="Symbol" w:hAnsi="Symbol"/>
      </w:rPr>
    </w:lvl>
    <w:lvl w:ilvl="2" w:tplc="B8345890">
      <w:start w:val="1"/>
      <w:numFmt w:val="bullet"/>
      <w:lvlText w:val=""/>
      <w:lvlJc w:val="left"/>
      <w:pPr>
        <w:ind w:left="720" w:hanging="360"/>
      </w:pPr>
      <w:rPr>
        <w:rFonts w:ascii="Symbol" w:hAnsi="Symbol"/>
      </w:rPr>
    </w:lvl>
    <w:lvl w:ilvl="3" w:tplc="00749D34">
      <w:start w:val="1"/>
      <w:numFmt w:val="bullet"/>
      <w:lvlText w:val=""/>
      <w:lvlJc w:val="left"/>
      <w:pPr>
        <w:ind w:left="720" w:hanging="360"/>
      </w:pPr>
      <w:rPr>
        <w:rFonts w:ascii="Symbol" w:hAnsi="Symbol"/>
      </w:rPr>
    </w:lvl>
    <w:lvl w:ilvl="4" w:tplc="6018FEE6">
      <w:start w:val="1"/>
      <w:numFmt w:val="bullet"/>
      <w:lvlText w:val=""/>
      <w:lvlJc w:val="left"/>
      <w:pPr>
        <w:ind w:left="720" w:hanging="360"/>
      </w:pPr>
      <w:rPr>
        <w:rFonts w:ascii="Symbol" w:hAnsi="Symbol"/>
      </w:rPr>
    </w:lvl>
    <w:lvl w:ilvl="5" w:tplc="4DA8BCE2">
      <w:start w:val="1"/>
      <w:numFmt w:val="bullet"/>
      <w:lvlText w:val=""/>
      <w:lvlJc w:val="left"/>
      <w:pPr>
        <w:ind w:left="720" w:hanging="360"/>
      </w:pPr>
      <w:rPr>
        <w:rFonts w:ascii="Symbol" w:hAnsi="Symbol"/>
      </w:rPr>
    </w:lvl>
    <w:lvl w:ilvl="6" w:tplc="BDD66640">
      <w:start w:val="1"/>
      <w:numFmt w:val="bullet"/>
      <w:lvlText w:val=""/>
      <w:lvlJc w:val="left"/>
      <w:pPr>
        <w:ind w:left="720" w:hanging="360"/>
      </w:pPr>
      <w:rPr>
        <w:rFonts w:ascii="Symbol" w:hAnsi="Symbol"/>
      </w:rPr>
    </w:lvl>
    <w:lvl w:ilvl="7" w:tplc="3E884D62">
      <w:start w:val="1"/>
      <w:numFmt w:val="bullet"/>
      <w:lvlText w:val=""/>
      <w:lvlJc w:val="left"/>
      <w:pPr>
        <w:ind w:left="720" w:hanging="360"/>
      </w:pPr>
      <w:rPr>
        <w:rFonts w:ascii="Symbol" w:hAnsi="Symbol"/>
      </w:rPr>
    </w:lvl>
    <w:lvl w:ilvl="8" w:tplc="36F26314">
      <w:start w:val="1"/>
      <w:numFmt w:val="bullet"/>
      <w:lvlText w:val=""/>
      <w:lvlJc w:val="left"/>
      <w:pPr>
        <w:ind w:left="720" w:hanging="360"/>
      </w:pPr>
      <w:rPr>
        <w:rFonts w:ascii="Symbol" w:hAnsi="Symbol"/>
      </w:rPr>
    </w:lvl>
  </w:abstractNum>
  <w:abstractNum w:abstractNumId="9" w15:restartNumberingAfterBreak="0">
    <w:nsid w:val="30DB73E9"/>
    <w:multiLevelType w:val="hybridMultilevel"/>
    <w:tmpl w:val="2534A0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6B1038"/>
    <w:multiLevelType w:val="hybridMultilevel"/>
    <w:tmpl w:val="B39A997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B5A376E"/>
    <w:multiLevelType w:val="hybridMultilevel"/>
    <w:tmpl w:val="0F06E006"/>
    <w:lvl w:ilvl="0" w:tplc="04090001">
      <w:start w:val="1"/>
      <w:numFmt w:val="bullet"/>
      <w:lvlText w:val=""/>
      <w:lvlJc w:val="left"/>
      <w:pPr>
        <w:ind w:left="907" w:hanging="360"/>
      </w:pPr>
      <w:rPr>
        <w:rFonts w:ascii="Symbol" w:hAnsi="Symbol" w:hint="default"/>
        <w:b w:val="0"/>
        <w:bCs/>
        <w:sz w:val="20"/>
        <w:szCs w:val="20"/>
      </w:rPr>
    </w:lvl>
    <w:lvl w:ilvl="1" w:tplc="FFFFFFFF">
      <w:start w:val="1"/>
      <w:numFmt w:val="lowerLetter"/>
      <w:lvlText w:val="(%2)"/>
      <w:lvlJc w:val="left"/>
      <w:pPr>
        <w:ind w:left="1627" w:hanging="360"/>
      </w:pPr>
      <w:rPr>
        <w:rFonts w:ascii="Arial" w:hAnsi="Arial" w:cs="Arial" w:hint="default"/>
        <w:b w:val="0"/>
        <w:i w:val="0"/>
        <w:color w:val="auto"/>
        <w:sz w:val="20"/>
        <w:szCs w:val="20"/>
      </w:rPr>
    </w:lvl>
    <w:lvl w:ilvl="2" w:tplc="FFFFFFFF" w:tentative="1">
      <w:start w:val="1"/>
      <w:numFmt w:val="lowerRoman"/>
      <w:lvlText w:val="%3."/>
      <w:lvlJc w:val="right"/>
      <w:pPr>
        <w:ind w:left="2347" w:hanging="180"/>
      </w:pPr>
    </w:lvl>
    <w:lvl w:ilvl="3" w:tplc="FFFFFFFF" w:tentative="1">
      <w:start w:val="1"/>
      <w:numFmt w:val="decimal"/>
      <w:lvlText w:val="%4."/>
      <w:lvlJc w:val="left"/>
      <w:pPr>
        <w:ind w:left="3067" w:hanging="360"/>
      </w:pPr>
    </w:lvl>
    <w:lvl w:ilvl="4" w:tplc="FFFFFFFF" w:tentative="1">
      <w:start w:val="1"/>
      <w:numFmt w:val="lowerLetter"/>
      <w:lvlText w:val="%5."/>
      <w:lvlJc w:val="left"/>
      <w:pPr>
        <w:ind w:left="3787" w:hanging="360"/>
      </w:pPr>
    </w:lvl>
    <w:lvl w:ilvl="5" w:tplc="FFFFFFFF" w:tentative="1">
      <w:start w:val="1"/>
      <w:numFmt w:val="lowerRoman"/>
      <w:lvlText w:val="%6."/>
      <w:lvlJc w:val="right"/>
      <w:pPr>
        <w:ind w:left="4507" w:hanging="180"/>
      </w:pPr>
    </w:lvl>
    <w:lvl w:ilvl="6" w:tplc="FFFFFFFF" w:tentative="1">
      <w:start w:val="1"/>
      <w:numFmt w:val="decimal"/>
      <w:lvlText w:val="%7."/>
      <w:lvlJc w:val="left"/>
      <w:pPr>
        <w:ind w:left="5227" w:hanging="360"/>
      </w:pPr>
    </w:lvl>
    <w:lvl w:ilvl="7" w:tplc="FFFFFFFF" w:tentative="1">
      <w:start w:val="1"/>
      <w:numFmt w:val="lowerLetter"/>
      <w:lvlText w:val="%8."/>
      <w:lvlJc w:val="left"/>
      <w:pPr>
        <w:ind w:left="5947" w:hanging="360"/>
      </w:pPr>
    </w:lvl>
    <w:lvl w:ilvl="8" w:tplc="FFFFFFFF" w:tentative="1">
      <w:start w:val="1"/>
      <w:numFmt w:val="lowerRoman"/>
      <w:lvlText w:val="%9."/>
      <w:lvlJc w:val="right"/>
      <w:pPr>
        <w:ind w:left="6667" w:hanging="180"/>
      </w:pPr>
    </w:lvl>
  </w:abstractNum>
  <w:abstractNum w:abstractNumId="12" w15:restartNumberingAfterBreak="0">
    <w:nsid w:val="3F363879"/>
    <w:multiLevelType w:val="hybridMultilevel"/>
    <w:tmpl w:val="90E4DF50"/>
    <w:lvl w:ilvl="0" w:tplc="7D5A7DC6">
      <w:start w:val="2"/>
      <w:numFmt w:val="lowerLetter"/>
      <w:lvlText w:val="%1."/>
      <w:lvlJc w:val="left"/>
      <w:pPr>
        <w:ind w:left="1080" w:hanging="360"/>
      </w:pPr>
      <w:rPr>
        <w:rFonts w:hint="default"/>
        <w:b w:val="0"/>
        <w:bCs/>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F804686"/>
    <w:multiLevelType w:val="hybridMultilevel"/>
    <w:tmpl w:val="DC868DB6"/>
    <w:lvl w:ilvl="0" w:tplc="86F296F8">
      <w:start w:val="1"/>
      <w:numFmt w:val="decimal"/>
      <w:lvlText w:val="%1."/>
      <w:lvlJc w:val="left"/>
      <w:pPr>
        <w:ind w:left="360" w:hanging="360"/>
      </w:pPr>
      <w:rPr>
        <w:rFonts w:ascii="Times New Roman" w:hAnsi="Times New Roman" w:cs="Times New Roman" w:hint="default"/>
        <w:b w:val="0"/>
        <w:bCs w:val="0"/>
        <w:i w:val="0"/>
        <w:iCs w:val="0"/>
        <w:sz w:val="24"/>
        <w:szCs w:val="24"/>
      </w:rPr>
    </w:lvl>
    <w:lvl w:ilvl="1" w:tplc="02140156">
      <w:start w:val="1"/>
      <w:numFmt w:val="lowerLetter"/>
      <w:lvlText w:val="%2."/>
      <w:lvlJc w:val="left"/>
      <w:pPr>
        <w:ind w:left="1080" w:hanging="360"/>
      </w:pPr>
      <w:rPr>
        <w:i/>
        <w:iCs/>
      </w:rPr>
    </w:lvl>
    <w:lvl w:ilvl="2" w:tplc="57BC38F4" w:tentative="1">
      <w:start w:val="1"/>
      <w:numFmt w:val="lowerRoman"/>
      <w:lvlText w:val="%3."/>
      <w:lvlJc w:val="right"/>
      <w:pPr>
        <w:ind w:left="1800" w:hanging="180"/>
      </w:pPr>
    </w:lvl>
    <w:lvl w:ilvl="3" w:tplc="4F0609EC" w:tentative="1">
      <w:start w:val="1"/>
      <w:numFmt w:val="decimal"/>
      <w:lvlText w:val="%4."/>
      <w:lvlJc w:val="left"/>
      <w:pPr>
        <w:ind w:left="2520" w:hanging="360"/>
      </w:pPr>
    </w:lvl>
    <w:lvl w:ilvl="4" w:tplc="13BA0D56" w:tentative="1">
      <w:start w:val="1"/>
      <w:numFmt w:val="lowerLetter"/>
      <w:lvlText w:val="%5."/>
      <w:lvlJc w:val="left"/>
      <w:pPr>
        <w:ind w:left="3240" w:hanging="360"/>
      </w:pPr>
    </w:lvl>
    <w:lvl w:ilvl="5" w:tplc="FD52BD1E" w:tentative="1">
      <w:start w:val="1"/>
      <w:numFmt w:val="lowerRoman"/>
      <w:lvlText w:val="%6."/>
      <w:lvlJc w:val="right"/>
      <w:pPr>
        <w:ind w:left="3960" w:hanging="180"/>
      </w:pPr>
    </w:lvl>
    <w:lvl w:ilvl="6" w:tplc="DC0680EC" w:tentative="1">
      <w:start w:val="1"/>
      <w:numFmt w:val="decimal"/>
      <w:lvlText w:val="%7."/>
      <w:lvlJc w:val="left"/>
      <w:pPr>
        <w:ind w:left="4680" w:hanging="360"/>
      </w:pPr>
    </w:lvl>
    <w:lvl w:ilvl="7" w:tplc="69A4274A" w:tentative="1">
      <w:start w:val="1"/>
      <w:numFmt w:val="lowerLetter"/>
      <w:lvlText w:val="%8."/>
      <w:lvlJc w:val="left"/>
      <w:pPr>
        <w:ind w:left="5400" w:hanging="360"/>
      </w:pPr>
    </w:lvl>
    <w:lvl w:ilvl="8" w:tplc="B0321088" w:tentative="1">
      <w:start w:val="1"/>
      <w:numFmt w:val="lowerRoman"/>
      <w:lvlText w:val="%9."/>
      <w:lvlJc w:val="right"/>
      <w:pPr>
        <w:ind w:left="6120" w:hanging="180"/>
      </w:pPr>
    </w:lvl>
  </w:abstractNum>
  <w:abstractNum w:abstractNumId="14" w15:restartNumberingAfterBreak="0">
    <w:nsid w:val="47F66F64"/>
    <w:multiLevelType w:val="hybridMultilevel"/>
    <w:tmpl w:val="3CCCADCA"/>
    <w:lvl w:ilvl="0" w:tplc="CD26CFE0">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DC4047"/>
    <w:multiLevelType w:val="hybridMultilevel"/>
    <w:tmpl w:val="B39A997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E294B48"/>
    <w:multiLevelType w:val="hybridMultilevel"/>
    <w:tmpl w:val="C5B07D5E"/>
    <w:lvl w:ilvl="0" w:tplc="04090001">
      <w:start w:val="1"/>
      <w:numFmt w:val="bullet"/>
      <w:lvlText w:val=""/>
      <w:lvlJc w:val="left"/>
      <w:pPr>
        <w:ind w:left="907" w:hanging="360"/>
      </w:pPr>
      <w:rPr>
        <w:rFonts w:ascii="Symbol" w:hAnsi="Symbol" w:hint="default"/>
        <w:b w:val="0"/>
        <w:bCs/>
        <w:sz w:val="20"/>
        <w:szCs w:val="20"/>
      </w:rPr>
    </w:lvl>
    <w:lvl w:ilvl="1" w:tplc="FFFFFFFF">
      <w:start w:val="1"/>
      <w:numFmt w:val="lowerLetter"/>
      <w:lvlText w:val="(%2)"/>
      <w:lvlJc w:val="left"/>
      <w:pPr>
        <w:ind w:left="1627" w:hanging="360"/>
      </w:pPr>
      <w:rPr>
        <w:rFonts w:ascii="Arial" w:hAnsi="Arial" w:cs="Arial" w:hint="default"/>
        <w:b w:val="0"/>
        <w:i w:val="0"/>
        <w:color w:val="auto"/>
        <w:sz w:val="20"/>
        <w:szCs w:val="20"/>
      </w:rPr>
    </w:lvl>
    <w:lvl w:ilvl="2" w:tplc="FFFFFFFF" w:tentative="1">
      <w:start w:val="1"/>
      <w:numFmt w:val="lowerRoman"/>
      <w:lvlText w:val="%3."/>
      <w:lvlJc w:val="right"/>
      <w:pPr>
        <w:ind w:left="2347" w:hanging="180"/>
      </w:pPr>
    </w:lvl>
    <w:lvl w:ilvl="3" w:tplc="FFFFFFFF" w:tentative="1">
      <w:start w:val="1"/>
      <w:numFmt w:val="decimal"/>
      <w:lvlText w:val="%4."/>
      <w:lvlJc w:val="left"/>
      <w:pPr>
        <w:ind w:left="3067" w:hanging="360"/>
      </w:pPr>
    </w:lvl>
    <w:lvl w:ilvl="4" w:tplc="FFFFFFFF" w:tentative="1">
      <w:start w:val="1"/>
      <w:numFmt w:val="lowerLetter"/>
      <w:lvlText w:val="%5."/>
      <w:lvlJc w:val="left"/>
      <w:pPr>
        <w:ind w:left="3787" w:hanging="360"/>
      </w:pPr>
    </w:lvl>
    <w:lvl w:ilvl="5" w:tplc="FFFFFFFF" w:tentative="1">
      <w:start w:val="1"/>
      <w:numFmt w:val="lowerRoman"/>
      <w:lvlText w:val="%6."/>
      <w:lvlJc w:val="right"/>
      <w:pPr>
        <w:ind w:left="4507" w:hanging="180"/>
      </w:pPr>
    </w:lvl>
    <w:lvl w:ilvl="6" w:tplc="FFFFFFFF" w:tentative="1">
      <w:start w:val="1"/>
      <w:numFmt w:val="decimal"/>
      <w:lvlText w:val="%7."/>
      <w:lvlJc w:val="left"/>
      <w:pPr>
        <w:ind w:left="5227" w:hanging="360"/>
      </w:pPr>
    </w:lvl>
    <w:lvl w:ilvl="7" w:tplc="FFFFFFFF" w:tentative="1">
      <w:start w:val="1"/>
      <w:numFmt w:val="lowerLetter"/>
      <w:lvlText w:val="%8."/>
      <w:lvlJc w:val="left"/>
      <w:pPr>
        <w:ind w:left="5947" w:hanging="360"/>
      </w:pPr>
    </w:lvl>
    <w:lvl w:ilvl="8" w:tplc="FFFFFFFF" w:tentative="1">
      <w:start w:val="1"/>
      <w:numFmt w:val="lowerRoman"/>
      <w:lvlText w:val="%9."/>
      <w:lvlJc w:val="right"/>
      <w:pPr>
        <w:ind w:left="6667" w:hanging="180"/>
      </w:pPr>
    </w:lvl>
  </w:abstractNum>
  <w:abstractNum w:abstractNumId="17" w15:restartNumberingAfterBreak="0">
    <w:nsid w:val="53117397"/>
    <w:multiLevelType w:val="hybridMultilevel"/>
    <w:tmpl w:val="B39A997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7565891"/>
    <w:multiLevelType w:val="hybridMultilevel"/>
    <w:tmpl w:val="DCC6487C"/>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9" w15:restartNumberingAfterBreak="0">
    <w:nsid w:val="64E7439A"/>
    <w:multiLevelType w:val="hybridMultilevel"/>
    <w:tmpl w:val="B39A997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ACB3D5C"/>
    <w:multiLevelType w:val="hybridMultilevel"/>
    <w:tmpl w:val="0952F062"/>
    <w:lvl w:ilvl="0" w:tplc="04090001">
      <w:start w:val="1"/>
      <w:numFmt w:val="bullet"/>
      <w:lvlText w:val=""/>
      <w:lvlJc w:val="left"/>
      <w:pPr>
        <w:ind w:left="907" w:hanging="360"/>
      </w:pPr>
      <w:rPr>
        <w:rFonts w:ascii="Symbol" w:hAnsi="Symbol" w:hint="default"/>
        <w:b w:val="0"/>
        <w:bCs/>
        <w:sz w:val="20"/>
        <w:szCs w:val="20"/>
      </w:rPr>
    </w:lvl>
    <w:lvl w:ilvl="1" w:tplc="FFFFFFFF">
      <w:start w:val="1"/>
      <w:numFmt w:val="lowerLetter"/>
      <w:lvlText w:val="(%2)"/>
      <w:lvlJc w:val="left"/>
      <w:pPr>
        <w:ind w:left="1627" w:hanging="360"/>
      </w:pPr>
      <w:rPr>
        <w:rFonts w:ascii="Arial" w:hAnsi="Arial" w:cs="Arial" w:hint="default"/>
        <w:b w:val="0"/>
        <w:i w:val="0"/>
        <w:color w:val="auto"/>
        <w:sz w:val="20"/>
        <w:szCs w:val="20"/>
      </w:rPr>
    </w:lvl>
    <w:lvl w:ilvl="2" w:tplc="FFFFFFFF" w:tentative="1">
      <w:start w:val="1"/>
      <w:numFmt w:val="lowerRoman"/>
      <w:lvlText w:val="%3."/>
      <w:lvlJc w:val="right"/>
      <w:pPr>
        <w:ind w:left="2347" w:hanging="180"/>
      </w:pPr>
    </w:lvl>
    <w:lvl w:ilvl="3" w:tplc="FFFFFFFF" w:tentative="1">
      <w:start w:val="1"/>
      <w:numFmt w:val="decimal"/>
      <w:lvlText w:val="%4."/>
      <w:lvlJc w:val="left"/>
      <w:pPr>
        <w:ind w:left="3067" w:hanging="360"/>
      </w:pPr>
    </w:lvl>
    <w:lvl w:ilvl="4" w:tplc="FFFFFFFF" w:tentative="1">
      <w:start w:val="1"/>
      <w:numFmt w:val="lowerLetter"/>
      <w:lvlText w:val="%5."/>
      <w:lvlJc w:val="left"/>
      <w:pPr>
        <w:ind w:left="3787" w:hanging="360"/>
      </w:pPr>
    </w:lvl>
    <w:lvl w:ilvl="5" w:tplc="FFFFFFFF" w:tentative="1">
      <w:start w:val="1"/>
      <w:numFmt w:val="lowerRoman"/>
      <w:lvlText w:val="%6."/>
      <w:lvlJc w:val="right"/>
      <w:pPr>
        <w:ind w:left="4507" w:hanging="180"/>
      </w:pPr>
    </w:lvl>
    <w:lvl w:ilvl="6" w:tplc="FFFFFFFF" w:tentative="1">
      <w:start w:val="1"/>
      <w:numFmt w:val="decimal"/>
      <w:lvlText w:val="%7."/>
      <w:lvlJc w:val="left"/>
      <w:pPr>
        <w:ind w:left="5227" w:hanging="360"/>
      </w:pPr>
    </w:lvl>
    <w:lvl w:ilvl="7" w:tplc="FFFFFFFF" w:tentative="1">
      <w:start w:val="1"/>
      <w:numFmt w:val="lowerLetter"/>
      <w:lvlText w:val="%8."/>
      <w:lvlJc w:val="left"/>
      <w:pPr>
        <w:ind w:left="5947" w:hanging="360"/>
      </w:pPr>
    </w:lvl>
    <w:lvl w:ilvl="8" w:tplc="FFFFFFFF" w:tentative="1">
      <w:start w:val="1"/>
      <w:numFmt w:val="lowerRoman"/>
      <w:lvlText w:val="%9."/>
      <w:lvlJc w:val="right"/>
      <w:pPr>
        <w:ind w:left="6667" w:hanging="180"/>
      </w:pPr>
    </w:lvl>
  </w:abstractNum>
  <w:abstractNum w:abstractNumId="21" w15:restartNumberingAfterBreak="0">
    <w:nsid w:val="6F765492"/>
    <w:multiLevelType w:val="hybridMultilevel"/>
    <w:tmpl w:val="B75CFA6A"/>
    <w:lvl w:ilvl="0" w:tplc="04090001">
      <w:start w:val="1"/>
      <w:numFmt w:val="bullet"/>
      <w:lvlText w:val=""/>
      <w:lvlJc w:val="left"/>
      <w:pPr>
        <w:ind w:left="1080" w:hanging="360"/>
      </w:pPr>
      <w:rPr>
        <w:rFonts w:ascii="Symbol" w:hAnsi="Symbol" w:hint="default"/>
        <w:b w:val="0"/>
        <w:bCs/>
        <w:sz w:val="20"/>
        <w:szCs w:val="20"/>
      </w:rPr>
    </w:lvl>
    <w:lvl w:ilvl="1" w:tplc="FFFFFFFF">
      <w:start w:val="1"/>
      <w:numFmt w:val="lowerLetter"/>
      <w:lvlText w:val="(%2)"/>
      <w:lvlJc w:val="left"/>
      <w:pPr>
        <w:ind w:left="1800" w:hanging="360"/>
      </w:pPr>
      <w:rPr>
        <w:rFonts w:ascii="Arial" w:hAnsi="Arial" w:cs="Arial" w:hint="default"/>
        <w:b w:val="0"/>
        <w:i w:val="0"/>
        <w:color w:val="auto"/>
        <w:sz w:val="20"/>
        <w:szCs w:val="20"/>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6FA30B72"/>
    <w:multiLevelType w:val="hybridMultilevel"/>
    <w:tmpl w:val="CA3856B2"/>
    <w:lvl w:ilvl="0" w:tplc="FFFFFFFF">
      <w:start w:val="1"/>
      <w:numFmt w:val="decimal"/>
      <w:lvlText w:val="%1."/>
      <w:lvlJc w:val="left"/>
      <w:pPr>
        <w:ind w:left="720" w:hanging="360"/>
      </w:pPr>
      <w:rPr>
        <w:b w:val="0"/>
        <w:bCs/>
        <w:i w:val="0"/>
        <w:iCs w:val="0"/>
      </w:rPr>
    </w:lvl>
    <w:lvl w:ilvl="1" w:tplc="FFFFFFFF">
      <w:start w:val="1"/>
      <w:numFmt w:val="lowerLetter"/>
      <w:lvlText w:val="%2."/>
      <w:lvlJc w:val="left"/>
      <w:pPr>
        <w:ind w:left="1440" w:hanging="360"/>
      </w:pPr>
      <w:rPr>
        <w:b w:val="0"/>
        <w:bCs/>
        <w:i/>
        <w:i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11E5D09"/>
    <w:multiLevelType w:val="hybridMultilevel"/>
    <w:tmpl w:val="88C8DB18"/>
    <w:lvl w:ilvl="0" w:tplc="C7F463C4">
      <w:start w:val="1"/>
      <w:numFmt w:val="decimal"/>
      <w:lvlText w:val="%1."/>
      <w:lvlJc w:val="left"/>
      <w:pPr>
        <w:ind w:left="720" w:hanging="360"/>
      </w:pPr>
      <w:rPr>
        <w:b w:val="0"/>
        <w:bCs/>
        <w:i w:val="0"/>
        <w:iCs w:val="0"/>
        <w:sz w:val="20"/>
        <w:szCs w:val="20"/>
      </w:rPr>
    </w:lvl>
    <w:lvl w:ilvl="1" w:tplc="3910723E">
      <w:start w:val="1"/>
      <w:numFmt w:val="lowerLetter"/>
      <w:lvlText w:val="(%2)"/>
      <w:lvlJc w:val="left"/>
      <w:pPr>
        <w:ind w:left="1440" w:hanging="360"/>
      </w:pPr>
      <w:rPr>
        <w:rFonts w:ascii="Arial" w:hAnsi="Arial" w:cs="Arial" w:hint="default"/>
        <w:b w:val="0"/>
        <w:i w:val="0"/>
        <w:color w:val="auto"/>
        <w:sz w:val="20"/>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D37035A"/>
    <w:multiLevelType w:val="hybridMultilevel"/>
    <w:tmpl w:val="39A2777A"/>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4898606">
    <w:abstractNumId w:val="1"/>
  </w:num>
  <w:num w:numId="2" w16cid:durableId="811141767">
    <w:abstractNumId w:val="8"/>
  </w:num>
  <w:num w:numId="3" w16cid:durableId="1566142768">
    <w:abstractNumId w:val="3"/>
  </w:num>
  <w:num w:numId="4" w16cid:durableId="1733194722">
    <w:abstractNumId w:val="23"/>
  </w:num>
  <w:num w:numId="5" w16cid:durableId="957220769">
    <w:abstractNumId w:val="21"/>
  </w:num>
  <w:num w:numId="6" w16cid:durableId="1040007681">
    <w:abstractNumId w:val="18"/>
  </w:num>
  <w:num w:numId="7" w16cid:durableId="970403641">
    <w:abstractNumId w:val="2"/>
  </w:num>
  <w:num w:numId="8" w16cid:durableId="1087921498">
    <w:abstractNumId w:val="20"/>
  </w:num>
  <w:num w:numId="9" w16cid:durableId="2002002246">
    <w:abstractNumId w:val="6"/>
  </w:num>
  <w:num w:numId="10" w16cid:durableId="1196116499">
    <w:abstractNumId w:val="11"/>
  </w:num>
  <w:num w:numId="11" w16cid:durableId="1337270095">
    <w:abstractNumId w:val="16"/>
  </w:num>
  <w:num w:numId="12" w16cid:durableId="884871894">
    <w:abstractNumId w:val="13"/>
  </w:num>
  <w:num w:numId="13" w16cid:durableId="1442609143">
    <w:abstractNumId w:val="5"/>
  </w:num>
  <w:num w:numId="14" w16cid:durableId="717779001">
    <w:abstractNumId w:val="15"/>
  </w:num>
  <w:num w:numId="15" w16cid:durableId="1312826892">
    <w:abstractNumId w:val="14"/>
  </w:num>
  <w:num w:numId="16" w16cid:durableId="1747534379">
    <w:abstractNumId w:val="24"/>
  </w:num>
  <w:num w:numId="17" w16cid:durableId="432481750">
    <w:abstractNumId w:val="12"/>
  </w:num>
  <w:num w:numId="18" w16cid:durableId="819078774">
    <w:abstractNumId w:val="19"/>
  </w:num>
  <w:num w:numId="19" w16cid:durableId="1038630955">
    <w:abstractNumId w:val="0"/>
  </w:num>
  <w:num w:numId="20" w16cid:durableId="1537540684">
    <w:abstractNumId w:val="10"/>
  </w:num>
  <w:num w:numId="21" w16cid:durableId="790823906">
    <w:abstractNumId w:val="17"/>
  </w:num>
  <w:num w:numId="22" w16cid:durableId="2008554534">
    <w:abstractNumId w:val="4"/>
  </w:num>
  <w:num w:numId="23" w16cid:durableId="1126922244">
    <w:abstractNumId w:val="9"/>
  </w:num>
  <w:num w:numId="24" w16cid:durableId="1495609258">
    <w:abstractNumId w:val="7"/>
  </w:num>
  <w:num w:numId="25" w16cid:durableId="138197350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FB3"/>
    <w:rsid w:val="00005099"/>
    <w:rsid w:val="0000579B"/>
    <w:rsid w:val="00010269"/>
    <w:rsid w:val="0001047E"/>
    <w:rsid w:val="00010585"/>
    <w:rsid w:val="00011963"/>
    <w:rsid w:val="00012D50"/>
    <w:rsid w:val="000201BF"/>
    <w:rsid w:val="00025DC1"/>
    <w:rsid w:val="0002784E"/>
    <w:rsid w:val="00027F40"/>
    <w:rsid w:val="00030B05"/>
    <w:rsid w:val="00031985"/>
    <w:rsid w:val="00033C84"/>
    <w:rsid w:val="000341E3"/>
    <w:rsid w:val="00035D49"/>
    <w:rsid w:val="00037F0E"/>
    <w:rsid w:val="00043596"/>
    <w:rsid w:val="00043FE0"/>
    <w:rsid w:val="00046DE4"/>
    <w:rsid w:val="00051001"/>
    <w:rsid w:val="0005738A"/>
    <w:rsid w:val="00065B30"/>
    <w:rsid w:val="0006625C"/>
    <w:rsid w:val="00070502"/>
    <w:rsid w:val="00071210"/>
    <w:rsid w:val="00071474"/>
    <w:rsid w:val="00072018"/>
    <w:rsid w:val="00072023"/>
    <w:rsid w:val="000739EF"/>
    <w:rsid w:val="0008494B"/>
    <w:rsid w:val="00085A7E"/>
    <w:rsid w:val="000911AC"/>
    <w:rsid w:val="00094D45"/>
    <w:rsid w:val="00094FCB"/>
    <w:rsid w:val="000962FB"/>
    <w:rsid w:val="00097AB2"/>
    <w:rsid w:val="000A11C7"/>
    <w:rsid w:val="000A70E7"/>
    <w:rsid w:val="000B02F9"/>
    <w:rsid w:val="000B0E50"/>
    <w:rsid w:val="000B6BCB"/>
    <w:rsid w:val="000C10C8"/>
    <w:rsid w:val="000C3A5F"/>
    <w:rsid w:val="000C68BA"/>
    <w:rsid w:val="000C6FEB"/>
    <w:rsid w:val="000D439A"/>
    <w:rsid w:val="000D57BC"/>
    <w:rsid w:val="000D7FA3"/>
    <w:rsid w:val="000E02A8"/>
    <w:rsid w:val="000E67E6"/>
    <w:rsid w:val="000F17D5"/>
    <w:rsid w:val="000F3D42"/>
    <w:rsid w:val="000F6784"/>
    <w:rsid w:val="00104863"/>
    <w:rsid w:val="00106318"/>
    <w:rsid w:val="0010691D"/>
    <w:rsid w:val="001108E1"/>
    <w:rsid w:val="00114BB2"/>
    <w:rsid w:val="00115B89"/>
    <w:rsid w:val="00123A9A"/>
    <w:rsid w:val="00132C63"/>
    <w:rsid w:val="0013569B"/>
    <w:rsid w:val="00141250"/>
    <w:rsid w:val="00145B7B"/>
    <w:rsid w:val="001524CF"/>
    <w:rsid w:val="001532F6"/>
    <w:rsid w:val="00157EB9"/>
    <w:rsid w:val="00162327"/>
    <w:rsid w:val="0017266F"/>
    <w:rsid w:val="001745D1"/>
    <w:rsid w:val="001761BF"/>
    <w:rsid w:val="00177217"/>
    <w:rsid w:val="001819CB"/>
    <w:rsid w:val="001825E9"/>
    <w:rsid w:val="001914DB"/>
    <w:rsid w:val="001921F1"/>
    <w:rsid w:val="00194D6E"/>
    <w:rsid w:val="001A0CFA"/>
    <w:rsid w:val="001A3C1F"/>
    <w:rsid w:val="001A4E79"/>
    <w:rsid w:val="001B24ED"/>
    <w:rsid w:val="001B3CEA"/>
    <w:rsid w:val="001D317C"/>
    <w:rsid w:val="001D31A9"/>
    <w:rsid w:val="001D51E8"/>
    <w:rsid w:val="001E02BA"/>
    <w:rsid w:val="001E1F42"/>
    <w:rsid w:val="001F7582"/>
    <w:rsid w:val="00201CB9"/>
    <w:rsid w:val="002051C8"/>
    <w:rsid w:val="00213A11"/>
    <w:rsid w:val="002156E8"/>
    <w:rsid w:val="002160AC"/>
    <w:rsid w:val="00220B15"/>
    <w:rsid w:val="0022120E"/>
    <w:rsid w:val="002328FF"/>
    <w:rsid w:val="00234B24"/>
    <w:rsid w:val="00235188"/>
    <w:rsid w:val="00244120"/>
    <w:rsid w:val="00250399"/>
    <w:rsid w:val="00253BEF"/>
    <w:rsid w:val="00255581"/>
    <w:rsid w:val="002562DE"/>
    <w:rsid w:val="00256F1A"/>
    <w:rsid w:val="00260F3F"/>
    <w:rsid w:val="00262339"/>
    <w:rsid w:val="002648D3"/>
    <w:rsid w:val="00272480"/>
    <w:rsid w:val="00274E45"/>
    <w:rsid w:val="002758F0"/>
    <w:rsid w:val="00277D56"/>
    <w:rsid w:val="00280F67"/>
    <w:rsid w:val="00293250"/>
    <w:rsid w:val="002953A4"/>
    <w:rsid w:val="002956CC"/>
    <w:rsid w:val="00295D37"/>
    <w:rsid w:val="002961F5"/>
    <w:rsid w:val="002A439C"/>
    <w:rsid w:val="002A6A9A"/>
    <w:rsid w:val="002A78DB"/>
    <w:rsid w:val="002B03E5"/>
    <w:rsid w:val="002B2ACC"/>
    <w:rsid w:val="002C1EC0"/>
    <w:rsid w:val="002C56D0"/>
    <w:rsid w:val="002D275D"/>
    <w:rsid w:val="002D377E"/>
    <w:rsid w:val="002D4642"/>
    <w:rsid w:val="002D4A24"/>
    <w:rsid w:val="002D7ED7"/>
    <w:rsid w:val="002E00C0"/>
    <w:rsid w:val="002E18CF"/>
    <w:rsid w:val="002E1EE2"/>
    <w:rsid w:val="002E2515"/>
    <w:rsid w:val="002E3EE4"/>
    <w:rsid w:val="002E707B"/>
    <w:rsid w:val="002E7214"/>
    <w:rsid w:val="002F039E"/>
    <w:rsid w:val="002F0A58"/>
    <w:rsid w:val="002F2AE0"/>
    <w:rsid w:val="002F7388"/>
    <w:rsid w:val="003017BF"/>
    <w:rsid w:val="003121DC"/>
    <w:rsid w:val="00312AB1"/>
    <w:rsid w:val="00316291"/>
    <w:rsid w:val="00317037"/>
    <w:rsid w:val="00317560"/>
    <w:rsid w:val="00317569"/>
    <w:rsid w:val="0032039F"/>
    <w:rsid w:val="003217F9"/>
    <w:rsid w:val="00326E02"/>
    <w:rsid w:val="00331F50"/>
    <w:rsid w:val="00332EF7"/>
    <w:rsid w:val="00335DF8"/>
    <w:rsid w:val="00337BD4"/>
    <w:rsid w:val="00343F2E"/>
    <w:rsid w:val="00346CD9"/>
    <w:rsid w:val="00350A3A"/>
    <w:rsid w:val="00351003"/>
    <w:rsid w:val="0035222B"/>
    <w:rsid w:val="003551BE"/>
    <w:rsid w:val="00365E69"/>
    <w:rsid w:val="00373CB7"/>
    <w:rsid w:val="00374C92"/>
    <w:rsid w:val="00377BB1"/>
    <w:rsid w:val="00381CAC"/>
    <w:rsid w:val="00381F1B"/>
    <w:rsid w:val="003842EB"/>
    <w:rsid w:val="0038499A"/>
    <w:rsid w:val="003862ED"/>
    <w:rsid w:val="00386CB9"/>
    <w:rsid w:val="003909E5"/>
    <w:rsid w:val="00390BBE"/>
    <w:rsid w:val="00391837"/>
    <w:rsid w:val="003A189D"/>
    <w:rsid w:val="003A2E7F"/>
    <w:rsid w:val="003A591A"/>
    <w:rsid w:val="003B06EC"/>
    <w:rsid w:val="003B0C4A"/>
    <w:rsid w:val="003C27D1"/>
    <w:rsid w:val="003C6AF4"/>
    <w:rsid w:val="003D0E2F"/>
    <w:rsid w:val="003D1510"/>
    <w:rsid w:val="003D5150"/>
    <w:rsid w:val="003D5FEC"/>
    <w:rsid w:val="003E4F72"/>
    <w:rsid w:val="003E51BF"/>
    <w:rsid w:val="003E576D"/>
    <w:rsid w:val="003E7A1F"/>
    <w:rsid w:val="003F2279"/>
    <w:rsid w:val="003F2779"/>
    <w:rsid w:val="00400C06"/>
    <w:rsid w:val="00401867"/>
    <w:rsid w:val="00402327"/>
    <w:rsid w:val="0040565E"/>
    <w:rsid w:val="00405919"/>
    <w:rsid w:val="0041033C"/>
    <w:rsid w:val="00416092"/>
    <w:rsid w:val="00416A07"/>
    <w:rsid w:val="0042078D"/>
    <w:rsid w:val="00422DBE"/>
    <w:rsid w:val="00423251"/>
    <w:rsid w:val="00425E11"/>
    <w:rsid w:val="0043782B"/>
    <w:rsid w:val="0044277E"/>
    <w:rsid w:val="00443491"/>
    <w:rsid w:val="00443806"/>
    <w:rsid w:val="00444E47"/>
    <w:rsid w:val="00446346"/>
    <w:rsid w:val="00446856"/>
    <w:rsid w:val="004523F8"/>
    <w:rsid w:val="00456DFD"/>
    <w:rsid w:val="00460342"/>
    <w:rsid w:val="004637F6"/>
    <w:rsid w:val="00463F57"/>
    <w:rsid w:val="0046416F"/>
    <w:rsid w:val="0047220C"/>
    <w:rsid w:val="00473CBB"/>
    <w:rsid w:val="00476CAD"/>
    <w:rsid w:val="00485959"/>
    <w:rsid w:val="004913D9"/>
    <w:rsid w:val="004A19E1"/>
    <w:rsid w:val="004A594B"/>
    <w:rsid w:val="004B04ED"/>
    <w:rsid w:val="004B4ED6"/>
    <w:rsid w:val="004C1848"/>
    <w:rsid w:val="004C18C2"/>
    <w:rsid w:val="004C3040"/>
    <w:rsid w:val="004D0E3F"/>
    <w:rsid w:val="004D10F8"/>
    <w:rsid w:val="004D250D"/>
    <w:rsid w:val="004D3D28"/>
    <w:rsid w:val="004D5837"/>
    <w:rsid w:val="004D663D"/>
    <w:rsid w:val="004E7BDD"/>
    <w:rsid w:val="004E7CA5"/>
    <w:rsid w:val="004F1B1E"/>
    <w:rsid w:val="004F3906"/>
    <w:rsid w:val="005016BA"/>
    <w:rsid w:val="0050231F"/>
    <w:rsid w:val="00503EC8"/>
    <w:rsid w:val="00505FFF"/>
    <w:rsid w:val="00510238"/>
    <w:rsid w:val="00510B10"/>
    <w:rsid w:val="005141D6"/>
    <w:rsid w:val="0051432C"/>
    <w:rsid w:val="0051489C"/>
    <w:rsid w:val="0051538A"/>
    <w:rsid w:val="00523EFD"/>
    <w:rsid w:val="00524846"/>
    <w:rsid w:val="00526289"/>
    <w:rsid w:val="005305D9"/>
    <w:rsid w:val="00536C1B"/>
    <w:rsid w:val="0054028C"/>
    <w:rsid w:val="005405EB"/>
    <w:rsid w:val="00542CD3"/>
    <w:rsid w:val="00547CCF"/>
    <w:rsid w:val="00556E30"/>
    <w:rsid w:val="0055770D"/>
    <w:rsid w:val="00557B38"/>
    <w:rsid w:val="0056341E"/>
    <w:rsid w:val="0056469D"/>
    <w:rsid w:val="00567436"/>
    <w:rsid w:val="005724B2"/>
    <w:rsid w:val="00587709"/>
    <w:rsid w:val="005905E9"/>
    <w:rsid w:val="00591386"/>
    <w:rsid w:val="00591AC8"/>
    <w:rsid w:val="00592F62"/>
    <w:rsid w:val="00593351"/>
    <w:rsid w:val="005947E8"/>
    <w:rsid w:val="00594AC2"/>
    <w:rsid w:val="00596B31"/>
    <w:rsid w:val="005A4C5A"/>
    <w:rsid w:val="005B1C6A"/>
    <w:rsid w:val="005B3641"/>
    <w:rsid w:val="005C0CD8"/>
    <w:rsid w:val="005C3244"/>
    <w:rsid w:val="005C38F8"/>
    <w:rsid w:val="005C4000"/>
    <w:rsid w:val="005C4D11"/>
    <w:rsid w:val="005D06F4"/>
    <w:rsid w:val="005D0E4A"/>
    <w:rsid w:val="005D1927"/>
    <w:rsid w:val="005D2777"/>
    <w:rsid w:val="005D3E65"/>
    <w:rsid w:val="005D402D"/>
    <w:rsid w:val="005D6967"/>
    <w:rsid w:val="005E0C72"/>
    <w:rsid w:val="005E1D76"/>
    <w:rsid w:val="005E7974"/>
    <w:rsid w:val="005F25F4"/>
    <w:rsid w:val="005F3EDD"/>
    <w:rsid w:val="00603E74"/>
    <w:rsid w:val="006055BF"/>
    <w:rsid w:val="00605B3B"/>
    <w:rsid w:val="0060716A"/>
    <w:rsid w:val="006104A5"/>
    <w:rsid w:val="00610D72"/>
    <w:rsid w:val="0061182E"/>
    <w:rsid w:val="00614FD6"/>
    <w:rsid w:val="006214FD"/>
    <w:rsid w:val="00622831"/>
    <w:rsid w:val="0062378D"/>
    <w:rsid w:val="006278C2"/>
    <w:rsid w:val="006328A3"/>
    <w:rsid w:val="00633845"/>
    <w:rsid w:val="006364C0"/>
    <w:rsid w:val="00644B89"/>
    <w:rsid w:val="00645A59"/>
    <w:rsid w:val="00651486"/>
    <w:rsid w:val="00652559"/>
    <w:rsid w:val="00653D77"/>
    <w:rsid w:val="00657C2D"/>
    <w:rsid w:val="00665F9A"/>
    <w:rsid w:val="006721DA"/>
    <w:rsid w:val="00672D44"/>
    <w:rsid w:val="00674546"/>
    <w:rsid w:val="00676AFA"/>
    <w:rsid w:val="006774EB"/>
    <w:rsid w:val="00681B95"/>
    <w:rsid w:val="00686C51"/>
    <w:rsid w:val="00687167"/>
    <w:rsid w:val="006947DA"/>
    <w:rsid w:val="006A3E7C"/>
    <w:rsid w:val="006A7203"/>
    <w:rsid w:val="006B173A"/>
    <w:rsid w:val="006B3F26"/>
    <w:rsid w:val="006B4950"/>
    <w:rsid w:val="006B58ED"/>
    <w:rsid w:val="006B59D9"/>
    <w:rsid w:val="006B7E88"/>
    <w:rsid w:val="006C24E9"/>
    <w:rsid w:val="006C3868"/>
    <w:rsid w:val="006C5F9A"/>
    <w:rsid w:val="006D0BD2"/>
    <w:rsid w:val="006D16D0"/>
    <w:rsid w:val="006D2AB3"/>
    <w:rsid w:val="006D4528"/>
    <w:rsid w:val="006D72B8"/>
    <w:rsid w:val="006E6688"/>
    <w:rsid w:val="006F134F"/>
    <w:rsid w:val="006F5664"/>
    <w:rsid w:val="00700246"/>
    <w:rsid w:val="007008CF"/>
    <w:rsid w:val="00700BD2"/>
    <w:rsid w:val="007016CF"/>
    <w:rsid w:val="0070286E"/>
    <w:rsid w:val="00702A18"/>
    <w:rsid w:val="00703478"/>
    <w:rsid w:val="007047E4"/>
    <w:rsid w:val="00704874"/>
    <w:rsid w:val="007103E7"/>
    <w:rsid w:val="007122A1"/>
    <w:rsid w:val="00712847"/>
    <w:rsid w:val="007137B2"/>
    <w:rsid w:val="007149A0"/>
    <w:rsid w:val="00723477"/>
    <w:rsid w:val="0072578F"/>
    <w:rsid w:val="007313D6"/>
    <w:rsid w:val="00734264"/>
    <w:rsid w:val="00734A79"/>
    <w:rsid w:val="00740DD3"/>
    <w:rsid w:val="0074793A"/>
    <w:rsid w:val="00751C53"/>
    <w:rsid w:val="00752D1B"/>
    <w:rsid w:val="00753712"/>
    <w:rsid w:val="007620F3"/>
    <w:rsid w:val="007656D3"/>
    <w:rsid w:val="00771395"/>
    <w:rsid w:val="00771526"/>
    <w:rsid w:val="00780922"/>
    <w:rsid w:val="007814BF"/>
    <w:rsid w:val="007834A3"/>
    <w:rsid w:val="00783D61"/>
    <w:rsid w:val="0078405C"/>
    <w:rsid w:val="007A21AD"/>
    <w:rsid w:val="007A4641"/>
    <w:rsid w:val="007A685B"/>
    <w:rsid w:val="007B10A5"/>
    <w:rsid w:val="007B35E3"/>
    <w:rsid w:val="007B7FC4"/>
    <w:rsid w:val="007C48B9"/>
    <w:rsid w:val="007C5C57"/>
    <w:rsid w:val="007C75D9"/>
    <w:rsid w:val="007D035E"/>
    <w:rsid w:val="007D3EF6"/>
    <w:rsid w:val="007E199F"/>
    <w:rsid w:val="007E6C53"/>
    <w:rsid w:val="007E7030"/>
    <w:rsid w:val="007E7BA2"/>
    <w:rsid w:val="007F013D"/>
    <w:rsid w:val="007F5E80"/>
    <w:rsid w:val="007F639E"/>
    <w:rsid w:val="007F781D"/>
    <w:rsid w:val="008007E1"/>
    <w:rsid w:val="00814508"/>
    <w:rsid w:val="008155E2"/>
    <w:rsid w:val="008164E5"/>
    <w:rsid w:val="00833F5C"/>
    <w:rsid w:val="00834B47"/>
    <w:rsid w:val="008364CC"/>
    <w:rsid w:val="00837840"/>
    <w:rsid w:val="00846E55"/>
    <w:rsid w:val="008542BA"/>
    <w:rsid w:val="0085520E"/>
    <w:rsid w:val="008558BB"/>
    <w:rsid w:val="00856182"/>
    <w:rsid w:val="0086292A"/>
    <w:rsid w:val="008644C3"/>
    <w:rsid w:val="0086496A"/>
    <w:rsid w:val="00867936"/>
    <w:rsid w:val="00870B71"/>
    <w:rsid w:val="008749A7"/>
    <w:rsid w:val="00876820"/>
    <w:rsid w:val="00877603"/>
    <w:rsid w:val="0088588C"/>
    <w:rsid w:val="008862EA"/>
    <w:rsid w:val="00893FF5"/>
    <w:rsid w:val="008953E5"/>
    <w:rsid w:val="00897695"/>
    <w:rsid w:val="008A0443"/>
    <w:rsid w:val="008A66B1"/>
    <w:rsid w:val="008A68BD"/>
    <w:rsid w:val="008A7F9B"/>
    <w:rsid w:val="008B5759"/>
    <w:rsid w:val="008B66A9"/>
    <w:rsid w:val="008C2762"/>
    <w:rsid w:val="008C5121"/>
    <w:rsid w:val="008D20ED"/>
    <w:rsid w:val="008D5B46"/>
    <w:rsid w:val="008D5B67"/>
    <w:rsid w:val="008D6105"/>
    <w:rsid w:val="008E01E2"/>
    <w:rsid w:val="008E0AF6"/>
    <w:rsid w:val="008E2DE8"/>
    <w:rsid w:val="008E3DE6"/>
    <w:rsid w:val="008F0FE4"/>
    <w:rsid w:val="008F7CC1"/>
    <w:rsid w:val="009032D1"/>
    <w:rsid w:val="00904895"/>
    <w:rsid w:val="00906874"/>
    <w:rsid w:val="00907C75"/>
    <w:rsid w:val="00915FB3"/>
    <w:rsid w:val="00923392"/>
    <w:rsid w:val="00935215"/>
    <w:rsid w:val="0093550C"/>
    <w:rsid w:val="00937385"/>
    <w:rsid w:val="00945A4E"/>
    <w:rsid w:val="009510B8"/>
    <w:rsid w:val="00951A03"/>
    <w:rsid w:val="00951AAF"/>
    <w:rsid w:val="00953A18"/>
    <w:rsid w:val="00953A60"/>
    <w:rsid w:val="009543A4"/>
    <w:rsid w:val="009560CB"/>
    <w:rsid w:val="00956249"/>
    <w:rsid w:val="00957E72"/>
    <w:rsid w:val="00957E89"/>
    <w:rsid w:val="00960758"/>
    <w:rsid w:val="00962ED7"/>
    <w:rsid w:val="00963439"/>
    <w:rsid w:val="009655E1"/>
    <w:rsid w:val="009656E1"/>
    <w:rsid w:val="00965F4D"/>
    <w:rsid w:val="0097084B"/>
    <w:rsid w:val="009720D9"/>
    <w:rsid w:val="0097313B"/>
    <w:rsid w:val="00977BF2"/>
    <w:rsid w:val="009803E0"/>
    <w:rsid w:val="00986F99"/>
    <w:rsid w:val="00986FDF"/>
    <w:rsid w:val="00987DD2"/>
    <w:rsid w:val="00991501"/>
    <w:rsid w:val="009917BA"/>
    <w:rsid w:val="0099268A"/>
    <w:rsid w:val="00992A0F"/>
    <w:rsid w:val="0099641A"/>
    <w:rsid w:val="009964AA"/>
    <w:rsid w:val="009A428B"/>
    <w:rsid w:val="009A7A83"/>
    <w:rsid w:val="009B4A55"/>
    <w:rsid w:val="009B60D2"/>
    <w:rsid w:val="009C39B8"/>
    <w:rsid w:val="009C528A"/>
    <w:rsid w:val="009D0312"/>
    <w:rsid w:val="009D16A0"/>
    <w:rsid w:val="009D3072"/>
    <w:rsid w:val="009D3416"/>
    <w:rsid w:val="009D3AD0"/>
    <w:rsid w:val="009D5D62"/>
    <w:rsid w:val="009D76B2"/>
    <w:rsid w:val="009D7F18"/>
    <w:rsid w:val="009E1A33"/>
    <w:rsid w:val="009E3846"/>
    <w:rsid w:val="009E5E1F"/>
    <w:rsid w:val="009E757D"/>
    <w:rsid w:val="009F0288"/>
    <w:rsid w:val="009F06C9"/>
    <w:rsid w:val="009F53BA"/>
    <w:rsid w:val="009F5B28"/>
    <w:rsid w:val="00A07933"/>
    <w:rsid w:val="00A11210"/>
    <w:rsid w:val="00A12419"/>
    <w:rsid w:val="00A1399D"/>
    <w:rsid w:val="00A13B52"/>
    <w:rsid w:val="00A13C5A"/>
    <w:rsid w:val="00A13CBD"/>
    <w:rsid w:val="00A14745"/>
    <w:rsid w:val="00A16E6C"/>
    <w:rsid w:val="00A170C6"/>
    <w:rsid w:val="00A2108F"/>
    <w:rsid w:val="00A22625"/>
    <w:rsid w:val="00A22B31"/>
    <w:rsid w:val="00A24643"/>
    <w:rsid w:val="00A33CF8"/>
    <w:rsid w:val="00A36949"/>
    <w:rsid w:val="00A405A8"/>
    <w:rsid w:val="00A503A4"/>
    <w:rsid w:val="00A51B0D"/>
    <w:rsid w:val="00A53BD6"/>
    <w:rsid w:val="00A56F3F"/>
    <w:rsid w:val="00A6289B"/>
    <w:rsid w:val="00A640C0"/>
    <w:rsid w:val="00A6440E"/>
    <w:rsid w:val="00A66103"/>
    <w:rsid w:val="00A661AD"/>
    <w:rsid w:val="00A750F5"/>
    <w:rsid w:val="00A75C57"/>
    <w:rsid w:val="00A811AB"/>
    <w:rsid w:val="00A837F7"/>
    <w:rsid w:val="00A85B40"/>
    <w:rsid w:val="00A96A14"/>
    <w:rsid w:val="00AA11BC"/>
    <w:rsid w:val="00AA3431"/>
    <w:rsid w:val="00AA38E4"/>
    <w:rsid w:val="00AB0341"/>
    <w:rsid w:val="00AB214A"/>
    <w:rsid w:val="00AB3907"/>
    <w:rsid w:val="00AC1532"/>
    <w:rsid w:val="00AC3132"/>
    <w:rsid w:val="00AC665C"/>
    <w:rsid w:val="00AC7331"/>
    <w:rsid w:val="00AD0803"/>
    <w:rsid w:val="00AD0805"/>
    <w:rsid w:val="00AE0BE7"/>
    <w:rsid w:val="00AE21CD"/>
    <w:rsid w:val="00AE5CA3"/>
    <w:rsid w:val="00AF4085"/>
    <w:rsid w:val="00AF569C"/>
    <w:rsid w:val="00B00AF9"/>
    <w:rsid w:val="00B00F59"/>
    <w:rsid w:val="00B0135F"/>
    <w:rsid w:val="00B06BB2"/>
    <w:rsid w:val="00B06D08"/>
    <w:rsid w:val="00B110D4"/>
    <w:rsid w:val="00B15CA2"/>
    <w:rsid w:val="00B26310"/>
    <w:rsid w:val="00B276DB"/>
    <w:rsid w:val="00B35135"/>
    <w:rsid w:val="00B35617"/>
    <w:rsid w:val="00B360F9"/>
    <w:rsid w:val="00B40BFB"/>
    <w:rsid w:val="00B41146"/>
    <w:rsid w:val="00B41F96"/>
    <w:rsid w:val="00B42299"/>
    <w:rsid w:val="00B476CC"/>
    <w:rsid w:val="00B50476"/>
    <w:rsid w:val="00B54A9B"/>
    <w:rsid w:val="00B55EE1"/>
    <w:rsid w:val="00B5777A"/>
    <w:rsid w:val="00B60A9C"/>
    <w:rsid w:val="00B62F61"/>
    <w:rsid w:val="00B64DA1"/>
    <w:rsid w:val="00B71AAC"/>
    <w:rsid w:val="00B73762"/>
    <w:rsid w:val="00B75290"/>
    <w:rsid w:val="00B81D0D"/>
    <w:rsid w:val="00B85D26"/>
    <w:rsid w:val="00B875BE"/>
    <w:rsid w:val="00B879D8"/>
    <w:rsid w:val="00B87DD7"/>
    <w:rsid w:val="00B930EE"/>
    <w:rsid w:val="00B95275"/>
    <w:rsid w:val="00B95B1B"/>
    <w:rsid w:val="00BA0671"/>
    <w:rsid w:val="00BA251F"/>
    <w:rsid w:val="00BA54EC"/>
    <w:rsid w:val="00BB62E0"/>
    <w:rsid w:val="00BB6CCA"/>
    <w:rsid w:val="00BB7ECD"/>
    <w:rsid w:val="00BC02D9"/>
    <w:rsid w:val="00BC1E29"/>
    <w:rsid w:val="00BC5441"/>
    <w:rsid w:val="00BC7AF3"/>
    <w:rsid w:val="00BD3377"/>
    <w:rsid w:val="00BE20FA"/>
    <w:rsid w:val="00BE4304"/>
    <w:rsid w:val="00BE56B7"/>
    <w:rsid w:val="00BE716D"/>
    <w:rsid w:val="00BF5040"/>
    <w:rsid w:val="00C0027E"/>
    <w:rsid w:val="00C0269C"/>
    <w:rsid w:val="00C0287A"/>
    <w:rsid w:val="00C0318C"/>
    <w:rsid w:val="00C06C8D"/>
    <w:rsid w:val="00C11655"/>
    <w:rsid w:val="00C1278B"/>
    <w:rsid w:val="00C17FE2"/>
    <w:rsid w:val="00C229DB"/>
    <w:rsid w:val="00C24DE3"/>
    <w:rsid w:val="00C26D5B"/>
    <w:rsid w:val="00C271D8"/>
    <w:rsid w:val="00C3085B"/>
    <w:rsid w:val="00C32679"/>
    <w:rsid w:val="00C50A17"/>
    <w:rsid w:val="00C52628"/>
    <w:rsid w:val="00C5608D"/>
    <w:rsid w:val="00C6062F"/>
    <w:rsid w:val="00C6275F"/>
    <w:rsid w:val="00C646B3"/>
    <w:rsid w:val="00C661DD"/>
    <w:rsid w:val="00C66D8C"/>
    <w:rsid w:val="00C67190"/>
    <w:rsid w:val="00C8714A"/>
    <w:rsid w:val="00C92305"/>
    <w:rsid w:val="00C92D53"/>
    <w:rsid w:val="00C931C0"/>
    <w:rsid w:val="00C95426"/>
    <w:rsid w:val="00C95B8F"/>
    <w:rsid w:val="00CB17C2"/>
    <w:rsid w:val="00CC021F"/>
    <w:rsid w:val="00CC45AD"/>
    <w:rsid w:val="00CC45B1"/>
    <w:rsid w:val="00CC6DC4"/>
    <w:rsid w:val="00CD3F81"/>
    <w:rsid w:val="00CE2ECB"/>
    <w:rsid w:val="00CE380B"/>
    <w:rsid w:val="00CE65BD"/>
    <w:rsid w:val="00CF1C8C"/>
    <w:rsid w:val="00CF29FB"/>
    <w:rsid w:val="00D02188"/>
    <w:rsid w:val="00D05ED1"/>
    <w:rsid w:val="00D07115"/>
    <w:rsid w:val="00D11067"/>
    <w:rsid w:val="00D26F78"/>
    <w:rsid w:val="00D3334D"/>
    <w:rsid w:val="00D37B88"/>
    <w:rsid w:val="00D37EE2"/>
    <w:rsid w:val="00D40434"/>
    <w:rsid w:val="00D43FD4"/>
    <w:rsid w:val="00D45053"/>
    <w:rsid w:val="00D47D6C"/>
    <w:rsid w:val="00D5398A"/>
    <w:rsid w:val="00D66821"/>
    <w:rsid w:val="00D714E8"/>
    <w:rsid w:val="00D74358"/>
    <w:rsid w:val="00D74EF1"/>
    <w:rsid w:val="00D802B0"/>
    <w:rsid w:val="00D80AA6"/>
    <w:rsid w:val="00D811D0"/>
    <w:rsid w:val="00D81FC5"/>
    <w:rsid w:val="00D917BA"/>
    <w:rsid w:val="00D942C9"/>
    <w:rsid w:val="00D97189"/>
    <w:rsid w:val="00DA4504"/>
    <w:rsid w:val="00DA4759"/>
    <w:rsid w:val="00DA50A8"/>
    <w:rsid w:val="00DB28F1"/>
    <w:rsid w:val="00DB294A"/>
    <w:rsid w:val="00DB355D"/>
    <w:rsid w:val="00DB531A"/>
    <w:rsid w:val="00DB55B1"/>
    <w:rsid w:val="00DB632A"/>
    <w:rsid w:val="00DB66A7"/>
    <w:rsid w:val="00DC0305"/>
    <w:rsid w:val="00DC2320"/>
    <w:rsid w:val="00DC40A1"/>
    <w:rsid w:val="00DC6003"/>
    <w:rsid w:val="00DC6FFE"/>
    <w:rsid w:val="00DD4AD2"/>
    <w:rsid w:val="00DE1622"/>
    <w:rsid w:val="00DE22B3"/>
    <w:rsid w:val="00DE3DEF"/>
    <w:rsid w:val="00DE75CB"/>
    <w:rsid w:val="00E00DC9"/>
    <w:rsid w:val="00E01A45"/>
    <w:rsid w:val="00E01EB0"/>
    <w:rsid w:val="00E04512"/>
    <w:rsid w:val="00E0582B"/>
    <w:rsid w:val="00E10BAA"/>
    <w:rsid w:val="00E10FD3"/>
    <w:rsid w:val="00E1332F"/>
    <w:rsid w:val="00E153BB"/>
    <w:rsid w:val="00E228EC"/>
    <w:rsid w:val="00E305A4"/>
    <w:rsid w:val="00E32CBF"/>
    <w:rsid w:val="00E35AC0"/>
    <w:rsid w:val="00E456F9"/>
    <w:rsid w:val="00E45D8D"/>
    <w:rsid w:val="00E54A1E"/>
    <w:rsid w:val="00E56742"/>
    <w:rsid w:val="00E63484"/>
    <w:rsid w:val="00E648D8"/>
    <w:rsid w:val="00E66F8D"/>
    <w:rsid w:val="00E67B8C"/>
    <w:rsid w:val="00E71BA5"/>
    <w:rsid w:val="00E738EB"/>
    <w:rsid w:val="00E750EA"/>
    <w:rsid w:val="00E76FC7"/>
    <w:rsid w:val="00E835B6"/>
    <w:rsid w:val="00E83886"/>
    <w:rsid w:val="00E85F2B"/>
    <w:rsid w:val="00E9164C"/>
    <w:rsid w:val="00EA71E0"/>
    <w:rsid w:val="00EB30B8"/>
    <w:rsid w:val="00EB3F33"/>
    <w:rsid w:val="00EC2671"/>
    <w:rsid w:val="00EC3E75"/>
    <w:rsid w:val="00EC43DA"/>
    <w:rsid w:val="00EC5166"/>
    <w:rsid w:val="00EC6E8D"/>
    <w:rsid w:val="00ED05E3"/>
    <w:rsid w:val="00ED6584"/>
    <w:rsid w:val="00EE0F90"/>
    <w:rsid w:val="00EE3F3B"/>
    <w:rsid w:val="00EF4397"/>
    <w:rsid w:val="00EF4B3B"/>
    <w:rsid w:val="00EF636B"/>
    <w:rsid w:val="00F06229"/>
    <w:rsid w:val="00F10050"/>
    <w:rsid w:val="00F14362"/>
    <w:rsid w:val="00F20358"/>
    <w:rsid w:val="00F24C19"/>
    <w:rsid w:val="00F25DDC"/>
    <w:rsid w:val="00F30531"/>
    <w:rsid w:val="00F32536"/>
    <w:rsid w:val="00F33788"/>
    <w:rsid w:val="00F36CA0"/>
    <w:rsid w:val="00F370F6"/>
    <w:rsid w:val="00F40E5D"/>
    <w:rsid w:val="00F6065C"/>
    <w:rsid w:val="00F63620"/>
    <w:rsid w:val="00F660DD"/>
    <w:rsid w:val="00F67930"/>
    <w:rsid w:val="00F72623"/>
    <w:rsid w:val="00F84F34"/>
    <w:rsid w:val="00F854FF"/>
    <w:rsid w:val="00F85880"/>
    <w:rsid w:val="00F865F7"/>
    <w:rsid w:val="00F934B9"/>
    <w:rsid w:val="00F93EBE"/>
    <w:rsid w:val="00FA0141"/>
    <w:rsid w:val="00FA0214"/>
    <w:rsid w:val="00FA180A"/>
    <w:rsid w:val="00FA2A4C"/>
    <w:rsid w:val="00FB0E73"/>
    <w:rsid w:val="00FB3D67"/>
    <w:rsid w:val="00FB6E49"/>
    <w:rsid w:val="00FC1431"/>
    <w:rsid w:val="00FC32B3"/>
    <w:rsid w:val="00FC3506"/>
    <w:rsid w:val="00FD11D8"/>
    <w:rsid w:val="00FD6749"/>
    <w:rsid w:val="00FE19B2"/>
    <w:rsid w:val="00FE3B87"/>
    <w:rsid w:val="00FE41DD"/>
    <w:rsid w:val="00FE548A"/>
    <w:rsid w:val="00FE5678"/>
    <w:rsid w:val="00FF0993"/>
    <w:rsid w:val="03D6FA77"/>
    <w:rsid w:val="059D8CC5"/>
    <w:rsid w:val="07C10F92"/>
    <w:rsid w:val="0B7DF3F3"/>
    <w:rsid w:val="0EE99D51"/>
    <w:rsid w:val="0F624981"/>
    <w:rsid w:val="131357BB"/>
    <w:rsid w:val="14593826"/>
    <w:rsid w:val="1795C590"/>
    <w:rsid w:val="18625EFB"/>
    <w:rsid w:val="199DBF29"/>
    <w:rsid w:val="1A6A6082"/>
    <w:rsid w:val="1A9A9C71"/>
    <w:rsid w:val="2064F228"/>
    <w:rsid w:val="225C54CB"/>
    <w:rsid w:val="22C7D8B5"/>
    <w:rsid w:val="23A9F8C8"/>
    <w:rsid w:val="25278F0C"/>
    <w:rsid w:val="296A5295"/>
    <w:rsid w:val="2F9D83AB"/>
    <w:rsid w:val="3061BBC3"/>
    <w:rsid w:val="31E873C1"/>
    <w:rsid w:val="33D6702F"/>
    <w:rsid w:val="38FB3C24"/>
    <w:rsid w:val="3A7652C8"/>
    <w:rsid w:val="3CD5CF6A"/>
    <w:rsid w:val="3FAA7652"/>
    <w:rsid w:val="4028CBD6"/>
    <w:rsid w:val="4279065F"/>
    <w:rsid w:val="4380957B"/>
    <w:rsid w:val="4745E5C0"/>
    <w:rsid w:val="49112E88"/>
    <w:rsid w:val="4C662D02"/>
    <w:rsid w:val="51C4AC58"/>
    <w:rsid w:val="5D0E92D6"/>
    <w:rsid w:val="5D8457C5"/>
    <w:rsid w:val="622ADBCC"/>
    <w:rsid w:val="6279267B"/>
    <w:rsid w:val="665A2CA5"/>
    <w:rsid w:val="6BEE49E5"/>
    <w:rsid w:val="6D8E7DE3"/>
    <w:rsid w:val="6E34DE8D"/>
    <w:rsid w:val="6EA77012"/>
    <w:rsid w:val="76ACF49C"/>
    <w:rsid w:val="77D29A2A"/>
    <w:rsid w:val="7DABD881"/>
    <w:rsid w:val="7EF8905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EB51A"/>
  <w15:chartTrackingRefBased/>
  <w15:docId w15:val="{144D59A4-B60F-4E97-AF82-A57B5D85F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578F"/>
    <w:rPr>
      <w:rFonts w:ascii="Arial" w:hAnsi="Arial"/>
      <w:sz w:val="20"/>
    </w:rPr>
  </w:style>
  <w:style w:type="paragraph" w:styleId="Heading1">
    <w:name w:val="heading 1"/>
    <w:basedOn w:val="Normal"/>
    <w:next w:val="Normal"/>
    <w:link w:val="Heading1Char"/>
    <w:uiPriority w:val="9"/>
    <w:qFormat/>
    <w:rsid w:val="00915F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5F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15FB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nhideWhenUsed/>
    <w:qFormat/>
    <w:rsid w:val="00915FB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15FB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15FB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15FB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15FB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15FB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5F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5F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15F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915FB3"/>
    <w:rPr>
      <w:rFonts w:eastAsiaTheme="majorEastAsia" w:cstheme="majorBidi"/>
      <w:i/>
      <w:iCs/>
      <w:color w:val="0F4761" w:themeColor="accent1" w:themeShade="BF"/>
      <w:sz w:val="20"/>
    </w:rPr>
  </w:style>
  <w:style w:type="character" w:customStyle="1" w:styleId="Heading5Char">
    <w:name w:val="Heading 5 Char"/>
    <w:basedOn w:val="DefaultParagraphFont"/>
    <w:link w:val="Heading5"/>
    <w:uiPriority w:val="9"/>
    <w:semiHidden/>
    <w:rsid w:val="00915FB3"/>
    <w:rPr>
      <w:rFonts w:eastAsiaTheme="majorEastAsia" w:cstheme="majorBidi"/>
      <w:color w:val="0F4761" w:themeColor="accent1" w:themeShade="BF"/>
      <w:sz w:val="20"/>
    </w:rPr>
  </w:style>
  <w:style w:type="character" w:customStyle="1" w:styleId="Heading6Char">
    <w:name w:val="Heading 6 Char"/>
    <w:basedOn w:val="DefaultParagraphFont"/>
    <w:link w:val="Heading6"/>
    <w:uiPriority w:val="9"/>
    <w:semiHidden/>
    <w:rsid w:val="00915FB3"/>
    <w:rPr>
      <w:rFonts w:eastAsiaTheme="majorEastAsia" w:cstheme="majorBidi"/>
      <w:i/>
      <w:iCs/>
      <w:color w:val="595959" w:themeColor="text1" w:themeTint="A6"/>
      <w:sz w:val="20"/>
    </w:rPr>
  </w:style>
  <w:style w:type="character" w:customStyle="1" w:styleId="Heading7Char">
    <w:name w:val="Heading 7 Char"/>
    <w:basedOn w:val="DefaultParagraphFont"/>
    <w:link w:val="Heading7"/>
    <w:uiPriority w:val="9"/>
    <w:semiHidden/>
    <w:rsid w:val="00915FB3"/>
    <w:rPr>
      <w:rFonts w:eastAsiaTheme="majorEastAsia" w:cstheme="majorBidi"/>
      <w:color w:val="595959" w:themeColor="text1" w:themeTint="A6"/>
      <w:sz w:val="20"/>
    </w:rPr>
  </w:style>
  <w:style w:type="character" w:customStyle="1" w:styleId="Heading8Char">
    <w:name w:val="Heading 8 Char"/>
    <w:basedOn w:val="DefaultParagraphFont"/>
    <w:link w:val="Heading8"/>
    <w:uiPriority w:val="9"/>
    <w:semiHidden/>
    <w:rsid w:val="00915FB3"/>
    <w:rPr>
      <w:rFonts w:eastAsiaTheme="majorEastAsia" w:cstheme="majorBidi"/>
      <w:i/>
      <w:iCs/>
      <w:color w:val="272727" w:themeColor="text1" w:themeTint="D8"/>
      <w:sz w:val="20"/>
    </w:rPr>
  </w:style>
  <w:style w:type="character" w:customStyle="1" w:styleId="Heading9Char">
    <w:name w:val="Heading 9 Char"/>
    <w:basedOn w:val="DefaultParagraphFont"/>
    <w:link w:val="Heading9"/>
    <w:uiPriority w:val="9"/>
    <w:semiHidden/>
    <w:rsid w:val="00915FB3"/>
    <w:rPr>
      <w:rFonts w:eastAsiaTheme="majorEastAsia" w:cstheme="majorBidi"/>
      <w:color w:val="272727" w:themeColor="text1" w:themeTint="D8"/>
      <w:sz w:val="20"/>
    </w:rPr>
  </w:style>
  <w:style w:type="paragraph" w:styleId="Title">
    <w:name w:val="Title"/>
    <w:basedOn w:val="Normal"/>
    <w:next w:val="Normal"/>
    <w:link w:val="TitleChar"/>
    <w:uiPriority w:val="10"/>
    <w:qFormat/>
    <w:rsid w:val="00915F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5F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5FB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5F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5FB3"/>
    <w:pPr>
      <w:spacing w:before="160"/>
      <w:jc w:val="center"/>
    </w:pPr>
    <w:rPr>
      <w:i/>
      <w:iCs/>
      <w:color w:val="404040" w:themeColor="text1" w:themeTint="BF"/>
    </w:rPr>
  </w:style>
  <w:style w:type="character" w:customStyle="1" w:styleId="QuoteChar">
    <w:name w:val="Quote Char"/>
    <w:basedOn w:val="DefaultParagraphFont"/>
    <w:link w:val="Quote"/>
    <w:uiPriority w:val="29"/>
    <w:rsid w:val="00915FB3"/>
    <w:rPr>
      <w:rFonts w:ascii="Arial" w:hAnsi="Arial"/>
      <w:i/>
      <w:iCs/>
      <w:color w:val="404040" w:themeColor="text1" w:themeTint="BF"/>
      <w:sz w:val="20"/>
    </w:rPr>
  </w:style>
  <w:style w:type="paragraph" w:styleId="ListParagraph">
    <w:name w:val="List Paragraph"/>
    <w:aliases w:val="Bullet Points,1st Bullet,List Paragraph2,Paragraphe de liste,Colorful List - Accent 11,Key Bullet"/>
    <w:basedOn w:val="Normal"/>
    <w:link w:val="ListParagraphChar"/>
    <w:uiPriority w:val="34"/>
    <w:qFormat/>
    <w:rsid w:val="00915FB3"/>
    <w:pPr>
      <w:ind w:left="720"/>
      <w:contextualSpacing/>
    </w:pPr>
  </w:style>
  <w:style w:type="character" w:styleId="IntenseEmphasis">
    <w:name w:val="Intense Emphasis"/>
    <w:basedOn w:val="DefaultParagraphFont"/>
    <w:uiPriority w:val="21"/>
    <w:qFormat/>
    <w:rsid w:val="00915FB3"/>
    <w:rPr>
      <w:i/>
      <w:iCs/>
      <w:color w:val="0F4761" w:themeColor="accent1" w:themeShade="BF"/>
    </w:rPr>
  </w:style>
  <w:style w:type="paragraph" w:styleId="IntenseQuote">
    <w:name w:val="Intense Quote"/>
    <w:basedOn w:val="Normal"/>
    <w:next w:val="Normal"/>
    <w:link w:val="IntenseQuoteChar"/>
    <w:uiPriority w:val="30"/>
    <w:qFormat/>
    <w:rsid w:val="00915F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5FB3"/>
    <w:rPr>
      <w:rFonts w:ascii="Arial" w:hAnsi="Arial"/>
      <w:i/>
      <w:iCs/>
      <w:color w:val="0F4761" w:themeColor="accent1" w:themeShade="BF"/>
      <w:sz w:val="20"/>
    </w:rPr>
  </w:style>
  <w:style w:type="character" w:styleId="IntenseReference">
    <w:name w:val="Intense Reference"/>
    <w:basedOn w:val="DefaultParagraphFont"/>
    <w:uiPriority w:val="32"/>
    <w:qFormat/>
    <w:rsid w:val="00915FB3"/>
    <w:rPr>
      <w:b/>
      <w:bCs/>
      <w:smallCaps/>
      <w:color w:val="0F4761" w:themeColor="accent1" w:themeShade="BF"/>
      <w:spacing w:val="5"/>
    </w:rPr>
  </w:style>
  <w:style w:type="paragraph" w:styleId="BodyText">
    <w:name w:val="Body Text"/>
    <w:aliases w:val="bt,b"/>
    <w:basedOn w:val="Normal"/>
    <w:link w:val="BodyTextChar"/>
    <w:qFormat/>
    <w:rsid w:val="00915FB3"/>
    <w:pPr>
      <w:spacing w:before="120" w:after="0" w:line="280" w:lineRule="exact"/>
      <w:jc w:val="both"/>
    </w:pPr>
    <w:rPr>
      <w:rFonts w:eastAsia="Times New Roman" w:cs="Times New Roman"/>
      <w:kern w:val="20"/>
      <w:szCs w:val="20"/>
      <w:lang w:eastAsia="en-CA"/>
      <w14:ligatures w14:val="none"/>
    </w:rPr>
  </w:style>
  <w:style w:type="character" w:customStyle="1" w:styleId="BodyTextChar">
    <w:name w:val="Body Text Char"/>
    <w:aliases w:val="bt Char,b Char"/>
    <w:basedOn w:val="DefaultParagraphFont"/>
    <w:link w:val="BodyText"/>
    <w:rsid w:val="00915FB3"/>
    <w:rPr>
      <w:rFonts w:ascii="Arial" w:eastAsia="Times New Roman" w:hAnsi="Arial" w:cs="Times New Roman"/>
      <w:kern w:val="20"/>
      <w:sz w:val="20"/>
      <w:szCs w:val="20"/>
      <w:lang w:eastAsia="en-CA"/>
      <w14:ligatures w14:val="none"/>
    </w:rPr>
  </w:style>
  <w:style w:type="character" w:styleId="CommentReference">
    <w:name w:val="annotation reference"/>
    <w:basedOn w:val="DefaultParagraphFont"/>
    <w:uiPriority w:val="99"/>
    <w:unhideWhenUsed/>
    <w:qFormat/>
    <w:rsid w:val="00915FB3"/>
    <w:rPr>
      <w:sz w:val="16"/>
      <w:szCs w:val="16"/>
    </w:rPr>
  </w:style>
  <w:style w:type="paragraph" w:styleId="CommentText">
    <w:name w:val="annotation text"/>
    <w:basedOn w:val="Normal"/>
    <w:link w:val="CommentTextChar"/>
    <w:uiPriority w:val="99"/>
    <w:unhideWhenUsed/>
    <w:qFormat/>
    <w:rsid w:val="00915FB3"/>
    <w:pPr>
      <w:spacing w:after="0" w:line="240" w:lineRule="auto"/>
      <w:jc w:val="both"/>
    </w:pPr>
    <w:rPr>
      <w:rFonts w:ascii="Times New Roman" w:eastAsia="Times New Roman" w:hAnsi="Times New Roman" w:cs="Times New Roman"/>
      <w:kern w:val="0"/>
      <w:szCs w:val="20"/>
      <w:lang w:eastAsia="en-CA"/>
      <w14:ligatures w14:val="none"/>
    </w:rPr>
  </w:style>
  <w:style w:type="character" w:customStyle="1" w:styleId="CommentTextChar">
    <w:name w:val="Comment Text Char"/>
    <w:basedOn w:val="DefaultParagraphFont"/>
    <w:link w:val="CommentText"/>
    <w:uiPriority w:val="99"/>
    <w:rsid w:val="00915FB3"/>
    <w:rPr>
      <w:rFonts w:ascii="Times New Roman" w:eastAsia="Times New Roman" w:hAnsi="Times New Roman" w:cs="Times New Roman"/>
      <w:kern w:val="0"/>
      <w:sz w:val="20"/>
      <w:szCs w:val="20"/>
      <w:lang w:eastAsia="en-CA"/>
      <w14:ligatures w14:val="none"/>
    </w:rPr>
  </w:style>
  <w:style w:type="character" w:styleId="Hyperlink">
    <w:name w:val="Hyperlink"/>
    <w:basedOn w:val="FollowedHyperlink"/>
    <w:uiPriority w:val="99"/>
    <w:qFormat/>
    <w:rsid w:val="00915FB3"/>
    <w:rPr>
      <w:rFonts w:ascii="Arial" w:hAnsi="Arial"/>
      <w:color w:val="0000FF"/>
      <w:sz w:val="20"/>
      <w:u w:val="single"/>
    </w:rPr>
  </w:style>
  <w:style w:type="paragraph" w:customStyle="1" w:styleId="Default">
    <w:name w:val="Default"/>
    <w:rsid w:val="00915FB3"/>
    <w:pPr>
      <w:autoSpaceDE w:val="0"/>
      <w:autoSpaceDN w:val="0"/>
      <w:adjustRightInd w:val="0"/>
      <w:spacing w:before="240" w:after="0" w:line="240" w:lineRule="auto"/>
      <w:ind w:left="547" w:hanging="547"/>
    </w:pPr>
    <w:rPr>
      <w:rFonts w:ascii="Times New Roman" w:eastAsia="Calibri" w:hAnsi="Times New Roman" w:cs="Times New Roman"/>
      <w:color w:val="000000"/>
      <w:kern w:val="0"/>
      <w:lang w:val="en-AU"/>
      <w14:ligatures w14:val="none"/>
    </w:rPr>
  </w:style>
  <w:style w:type="paragraph" w:customStyle="1" w:styleId="Copyright">
    <w:name w:val="Copyright"/>
    <w:basedOn w:val="Normal"/>
    <w:qFormat/>
    <w:rsid w:val="00915FB3"/>
    <w:pPr>
      <w:spacing w:after="200" w:line="280" w:lineRule="exact"/>
      <w:jc w:val="both"/>
    </w:pPr>
    <w:rPr>
      <w:kern w:val="0"/>
      <w14:ligatures w14:val="none"/>
    </w:rPr>
  </w:style>
  <w:style w:type="character" w:styleId="FollowedHyperlink">
    <w:name w:val="FollowedHyperlink"/>
    <w:basedOn w:val="DefaultParagraphFont"/>
    <w:uiPriority w:val="99"/>
    <w:semiHidden/>
    <w:unhideWhenUsed/>
    <w:rsid w:val="00915FB3"/>
    <w:rPr>
      <w:color w:val="96607D" w:themeColor="followedHyperlink"/>
      <w:u w:val="single"/>
    </w:rPr>
  </w:style>
  <w:style w:type="table" w:styleId="TableGrid">
    <w:name w:val="Table Grid"/>
    <w:basedOn w:val="TableNormal"/>
    <w:rsid w:val="00915F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32536"/>
    <w:rPr>
      <w:color w:val="666666"/>
    </w:rPr>
  </w:style>
  <w:style w:type="character" w:customStyle="1" w:styleId="ListParagraphChar">
    <w:name w:val="List Paragraph Char"/>
    <w:aliases w:val="Bullet Points Char,1st Bullet Char,List Paragraph2 Char,Paragraphe de liste Char,Colorful List - Accent 11 Char,Key Bullet Char"/>
    <w:link w:val="ListParagraph"/>
    <w:uiPriority w:val="34"/>
    <w:qFormat/>
    <w:rsid w:val="00A6440E"/>
    <w:rPr>
      <w:rFonts w:ascii="Arial" w:hAnsi="Arial"/>
      <w:sz w:val="20"/>
    </w:rPr>
  </w:style>
  <w:style w:type="paragraph" w:styleId="Header">
    <w:name w:val="header"/>
    <w:basedOn w:val="Normal"/>
    <w:link w:val="HeaderChar"/>
    <w:uiPriority w:val="99"/>
    <w:unhideWhenUsed/>
    <w:rsid w:val="005D19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1927"/>
    <w:rPr>
      <w:rFonts w:ascii="Arial" w:hAnsi="Arial"/>
      <w:sz w:val="20"/>
    </w:rPr>
  </w:style>
  <w:style w:type="paragraph" w:styleId="Footer">
    <w:name w:val="footer"/>
    <w:basedOn w:val="Normal"/>
    <w:link w:val="FooterChar"/>
    <w:uiPriority w:val="99"/>
    <w:unhideWhenUsed/>
    <w:rsid w:val="005D19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1927"/>
    <w:rPr>
      <w:rFonts w:ascii="Arial" w:hAnsi="Arial"/>
      <w:sz w:val="20"/>
    </w:rPr>
  </w:style>
  <w:style w:type="paragraph" w:styleId="Revision">
    <w:name w:val="Revision"/>
    <w:hidden/>
    <w:uiPriority w:val="99"/>
    <w:semiHidden/>
    <w:rsid w:val="00991501"/>
    <w:pPr>
      <w:spacing w:after="0" w:line="240" w:lineRule="auto"/>
    </w:pPr>
    <w:rPr>
      <w:rFonts w:ascii="Arial" w:hAnsi="Arial"/>
      <w:sz w:val="20"/>
    </w:rPr>
  </w:style>
  <w:style w:type="paragraph" w:styleId="CommentSubject">
    <w:name w:val="annotation subject"/>
    <w:basedOn w:val="CommentText"/>
    <w:next w:val="CommentText"/>
    <w:link w:val="CommentSubjectChar"/>
    <w:uiPriority w:val="99"/>
    <w:semiHidden/>
    <w:unhideWhenUsed/>
    <w:rsid w:val="005305D9"/>
    <w:pPr>
      <w:spacing w:after="160"/>
      <w:jc w:val="left"/>
    </w:pPr>
    <w:rPr>
      <w:rFonts w:ascii="Arial" w:eastAsiaTheme="minorHAnsi" w:hAnsi="Arial" w:cstheme="minorBidi"/>
      <w:b/>
      <w:bCs/>
      <w:kern w:val="2"/>
      <w:lang w:eastAsia="en-US"/>
      <w14:ligatures w14:val="standardContextual"/>
    </w:rPr>
  </w:style>
  <w:style w:type="character" w:customStyle="1" w:styleId="CommentSubjectChar">
    <w:name w:val="Comment Subject Char"/>
    <w:basedOn w:val="CommentTextChar"/>
    <w:link w:val="CommentSubject"/>
    <w:uiPriority w:val="99"/>
    <w:semiHidden/>
    <w:rsid w:val="005305D9"/>
    <w:rPr>
      <w:rFonts w:ascii="Arial" w:eastAsia="Times New Roman" w:hAnsi="Arial" w:cs="Times New Roman"/>
      <w:b/>
      <w:bCs/>
      <w:kern w:val="0"/>
      <w:sz w:val="20"/>
      <w:szCs w:val="20"/>
      <w:lang w:eastAsia="en-CA"/>
      <w14:ligatures w14:val="none"/>
    </w:rPr>
  </w:style>
  <w:style w:type="character" w:styleId="UnresolvedMention">
    <w:name w:val="Unresolved Mention"/>
    <w:basedOn w:val="DefaultParagraphFont"/>
    <w:uiPriority w:val="99"/>
    <w:semiHidden/>
    <w:unhideWhenUsed/>
    <w:rsid w:val="00114B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walker@vscpa.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mmentletters@aicpa-cima.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copyright-permissions@aicpa-cima.com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2F11B0FD-B7E5-4A0F-9E8B-FF4D8DFA4F3A}"/>
      </w:docPartPr>
      <w:docPartBody>
        <w:p w:rsidR="007229B4" w:rsidRDefault="004913D9">
          <w:r w:rsidRPr="00D70A54">
            <w:rPr>
              <w:rStyle w:val="PlaceholderText"/>
            </w:rPr>
            <w:t>Choose an item.</w:t>
          </w:r>
        </w:p>
      </w:docPartBody>
    </w:docPart>
    <w:docPart>
      <w:docPartPr>
        <w:name w:val="2E1B8F11C6B944EEA07D95969B19A5AF"/>
        <w:category>
          <w:name w:val="General"/>
          <w:gallery w:val="placeholder"/>
        </w:category>
        <w:types>
          <w:type w:val="bbPlcHdr"/>
        </w:types>
        <w:behaviors>
          <w:behavior w:val="content"/>
        </w:behaviors>
        <w:guid w:val="{125DE707-1B9F-4A60-A741-5DEDED7EEDA5}"/>
      </w:docPartPr>
      <w:docPartBody>
        <w:p w:rsidR="007229B4" w:rsidRDefault="004913D9" w:rsidP="004913D9">
          <w:pPr>
            <w:pStyle w:val="2E1B8F11C6B944EEA07D95969B19A5AF"/>
          </w:pPr>
          <w:r w:rsidRPr="004F25FB">
            <w:rPr>
              <w:rStyle w:val="PlaceholderText"/>
            </w:rPr>
            <w:t>Choose an item.</w:t>
          </w:r>
        </w:p>
      </w:docPartBody>
    </w:docPart>
    <w:docPart>
      <w:docPartPr>
        <w:name w:val="343403A027084A768AD5948549118627"/>
        <w:category>
          <w:name w:val="General"/>
          <w:gallery w:val="placeholder"/>
        </w:category>
        <w:types>
          <w:type w:val="bbPlcHdr"/>
        </w:types>
        <w:behaviors>
          <w:behavior w:val="content"/>
        </w:behaviors>
        <w:guid w:val="{C644B598-DF6D-4FF5-8299-9FB037DA6D6A}"/>
      </w:docPartPr>
      <w:docPartBody>
        <w:p w:rsidR="006141B2" w:rsidRDefault="00213A11" w:rsidP="00213A11">
          <w:pPr>
            <w:pStyle w:val="343403A027084A768AD5948549118627"/>
          </w:pPr>
          <w:r w:rsidRPr="004F25FB">
            <w:rPr>
              <w:rStyle w:val="PlaceholderText"/>
            </w:rPr>
            <w:t>Choose an item.</w:t>
          </w:r>
        </w:p>
      </w:docPartBody>
    </w:docPart>
    <w:docPart>
      <w:docPartPr>
        <w:name w:val="B4AE967D58A24EFF9816D530A442041A"/>
        <w:category>
          <w:name w:val="General"/>
          <w:gallery w:val="placeholder"/>
        </w:category>
        <w:types>
          <w:type w:val="bbPlcHdr"/>
        </w:types>
        <w:behaviors>
          <w:behavior w:val="content"/>
        </w:behaviors>
        <w:guid w:val="{BCA1EF60-04C6-43F5-B727-4271B7CBE353}"/>
      </w:docPartPr>
      <w:docPartBody>
        <w:p w:rsidR="006141B2" w:rsidRDefault="00213A11" w:rsidP="00213A11">
          <w:pPr>
            <w:pStyle w:val="B4AE967D58A24EFF9816D530A442041A"/>
          </w:pPr>
          <w:r w:rsidRPr="004F25FB">
            <w:rPr>
              <w:rStyle w:val="PlaceholderText"/>
            </w:rPr>
            <w:t>Choose an item.</w:t>
          </w:r>
        </w:p>
      </w:docPartBody>
    </w:docPart>
    <w:docPart>
      <w:docPartPr>
        <w:name w:val="DB4E1860FEA64610AC84080FFEDE210F"/>
        <w:category>
          <w:name w:val="General"/>
          <w:gallery w:val="placeholder"/>
        </w:category>
        <w:types>
          <w:type w:val="bbPlcHdr"/>
        </w:types>
        <w:behaviors>
          <w:behavior w:val="content"/>
        </w:behaviors>
        <w:guid w:val="{8585A50E-9599-4D8D-844B-187663FB9ABC}"/>
      </w:docPartPr>
      <w:docPartBody>
        <w:p w:rsidR="006141B2" w:rsidRDefault="00213A11" w:rsidP="00213A11">
          <w:pPr>
            <w:pStyle w:val="DB4E1860FEA64610AC84080FFEDE210F"/>
          </w:pPr>
          <w:r w:rsidRPr="004F25FB">
            <w:rPr>
              <w:rStyle w:val="PlaceholderText"/>
            </w:rPr>
            <w:t>Choose an item.</w:t>
          </w:r>
        </w:p>
      </w:docPartBody>
    </w:docPart>
    <w:docPart>
      <w:docPartPr>
        <w:name w:val="B75E6E9F529244E4992531F06090FB0F"/>
        <w:category>
          <w:name w:val="General"/>
          <w:gallery w:val="placeholder"/>
        </w:category>
        <w:types>
          <w:type w:val="bbPlcHdr"/>
        </w:types>
        <w:behaviors>
          <w:behavior w:val="content"/>
        </w:behaviors>
        <w:guid w:val="{6EF39A23-3A81-425B-BA60-DD3D895D8CA7}"/>
      </w:docPartPr>
      <w:docPartBody>
        <w:p w:rsidR="006141B2" w:rsidRDefault="00213A11" w:rsidP="00213A11">
          <w:pPr>
            <w:pStyle w:val="B75E6E9F529244E4992531F06090FB0F"/>
          </w:pPr>
          <w:r w:rsidRPr="004F25FB">
            <w:rPr>
              <w:rStyle w:val="PlaceholderText"/>
            </w:rPr>
            <w:t>Choose an item.</w:t>
          </w:r>
        </w:p>
      </w:docPartBody>
    </w:docPart>
    <w:docPart>
      <w:docPartPr>
        <w:name w:val="2BACE2F055F0484D81F373DE9167BE36"/>
        <w:category>
          <w:name w:val="General"/>
          <w:gallery w:val="placeholder"/>
        </w:category>
        <w:types>
          <w:type w:val="bbPlcHdr"/>
        </w:types>
        <w:behaviors>
          <w:behavior w:val="content"/>
        </w:behaviors>
        <w:guid w:val="{8FBA35FC-4333-477A-9EF3-E8C52C00E4D0}"/>
      </w:docPartPr>
      <w:docPartBody>
        <w:p w:rsidR="006141B2" w:rsidRDefault="00213A11" w:rsidP="00213A11">
          <w:pPr>
            <w:pStyle w:val="2BACE2F055F0484D81F373DE9167BE36"/>
          </w:pPr>
          <w:r w:rsidRPr="004F25FB">
            <w:rPr>
              <w:rStyle w:val="PlaceholderText"/>
            </w:rPr>
            <w:t>Choose an item.</w:t>
          </w:r>
        </w:p>
      </w:docPartBody>
    </w:docPart>
    <w:docPart>
      <w:docPartPr>
        <w:name w:val="3649857B52D24A648CB7ABAFAA11B430"/>
        <w:category>
          <w:name w:val="General"/>
          <w:gallery w:val="placeholder"/>
        </w:category>
        <w:types>
          <w:type w:val="bbPlcHdr"/>
        </w:types>
        <w:behaviors>
          <w:behavior w:val="content"/>
        </w:behaviors>
        <w:guid w:val="{8C501A06-7F0D-4982-931A-5B783B1A579E}"/>
      </w:docPartPr>
      <w:docPartBody>
        <w:p w:rsidR="006141B2" w:rsidRDefault="00213A11" w:rsidP="00213A11">
          <w:pPr>
            <w:pStyle w:val="3649857B52D24A648CB7ABAFAA11B430"/>
          </w:pPr>
          <w:r w:rsidRPr="004F25FB">
            <w:rPr>
              <w:rStyle w:val="PlaceholderText"/>
            </w:rPr>
            <w:t>Choose an item.</w:t>
          </w:r>
        </w:p>
      </w:docPartBody>
    </w:docPart>
    <w:docPart>
      <w:docPartPr>
        <w:name w:val="86A2019F01E8488A88BC47AD6E3301F8"/>
        <w:category>
          <w:name w:val="General"/>
          <w:gallery w:val="placeholder"/>
        </w:category>
        <w:types>
          <w:type w:val="bbPlcHdr"/>
        </w:types>
        <w:behaviors>
          <w:behavior w:val="content"/>
        </w:behaviors>
        <w:guid w:val="{A6C5AB96-11EC-4A64-AAF7-E34B6EA6CD4D}"/>
      </w:docPartPr>
      <w:docPartBody>
        <w:p w:rsidR="006141B2" w:rsidRDefault="00213A11" w:rsidP="00213A11">
          <w:pPr>
            <w:pStyle w:val="86A2019F01E8488A88BC47AD6E3301F8"/>
          </w:pPr>
          <w:r w:rsidRPr="004F25FB">
            <w:rPr>
              <w:rStyle w:val="PlaceholderText"/>
            </w:rPr>
            <w:t>Choose an item.</w:t>
          </w:r>
        </w:p>
      </w:docPartBody>
    </w:docPart>
    <w:docPart>
      <w:docPartPr>
        <w:name w:val="C797F05A87784DA4A2121D7E781C2BED"/>
        <w:category>
          <w:name w:val="General"/>
          <w:gallery w:val="placeholder"/>
        </w:category>
        <w:types>
          <w:type w:val="bbPlcHdr"/>
        </w:types>
        <w:behaviors>
          <w:behavior w:val="content"/>
        </w:behaviors>
        <w:guid w:val="{B815C12B-0FF3-4D02-A68A-FC3D75B75B83}"/>
      </w:docPartPr>
      <w:docPartBody>
        <w:p w:rsidR="006141B2" w:rsidRDefault="00213A11" w:rsidP="00213A11">
          <w:pPr>
            <w:pStyle w:val="C797F05A87784DA4A2121D7E781C2BED"/>
          </w:pPr>
          <w:r w:rsidRPr="004F25FB">
            <w:rPr>
              <w:rStyle w:val="PlaceholderText"/>
            </w:rPr>
            <w:t>Choose an item.</w:t>
          </w:r>
        </w:p>
      </w:docPartBody>
    </w:docPart>
    <w:docPart>
      <w:docPartPr>
        <w:name w:val="99B1C7C7984245D3ABE5CDFCAFDADFD5"/>
        <w:category>
          <w:name w:val="General"/>
          <w:gallery w:val="placeholder"/>
        </w:category>
        <w:types>
          <w:type w:val="bbPlcHdr"/>
        </w:types>
        <w:behaviors>
          <w:behavior w:val="content"/>
        </w:behaviors>
        <w:guid w:val="{31C12FAC-7CEA-4282-AFF8-4BD32C0F11F6}"/>
      </w:docPartPr>
      <w:docPartBody>
        <w:p w:rsidR="006141B2" w:rsidRDefault="00213A11" w:rsidP="00213A11">
          <w:pPr>
            <w:pStyle w:val="99B1C7C7984245D3ABE5CDFCAFDADFD5"/>
          </w:pPr>
          <w:r w:rsidRPr="004F25FB">
            <w:rPr>
              <w:rStyle w:val="PlaceholderText"/>
            </w:rPr>
            <w:t>Choose an item.</w:t>
          </w:r>
        </w:p>
      </w:docPartBody>
    </w:docPart>
    <w:docPart>
      <w:docPartPr>
        <w:name w:val="807E091225744DDC83F1D8AD0A853E2A"/>
        <w:category>
          <w:name w:val="General"/>
          <w:gallery w:val="placeholder"/>
        </w:category>
        <w:types>
          <w:type w:val="bbPlcHdr"/>
        </w:types>
        <w:behaviors>
          <w:behavior w:val="content"/>
        </w:behaviors>
        <w:guid w:val="{2836A56E-CE2D-43EC-BA28-056F24DA66B3}"/>
      </w:docPartPr>
      <w:docPartBody>
        <w:p w:rsidR="006141B2" w:rsidRDefault="00213A11" w:rsidP="00213A11">
          <w:pPr>
            <w:pStyle w:val="807E091225744DDC83F1D8AD0A853E2A"/>
          </w:pPr>
          <w:r w:rsidRPr="004F25FB">
            <w:rPr>
              <w:rStyle w:val="PlaceholderText"/>
            </w:rPr>
            <w:t>Choose an item.</w:t>
          </w:r>
        </w:p>
      </w:docPartBody>
    </w:docPart>
    <w:docPart>
      <w:docPartPr>
        <w:name w:val="C9F52FE2601D40A6BE4DFADEB3E60893"/>
        <w:category>
          <w:name w:val="General"/>
          <w:gallery w:val="placeholder"/>
        </w:category>
        <w:types>
          <w:type w:val="bbPlcHdr"/>
        </w:types>
        <w:behaviors>
          <w:behavior w:val="content"/>
        </w:behaviors>
        <w:guid w:val="{0775E341-2CF8-4350-A7E2-2C6FE9F092DB}"/>
      </w:docPartPr>
      <w:docPartBody>
        <w:p w:rsidR="006141B2" w:rsidRDefault="00213A11" w:rsidP="00213A11">
          <w:pPr>
            <w:pStyle w:val="C9F52FE2601D40A6BE4DFADEB3E60893"/>
          </w:pPr>
          <w:r w:rsidRPr="004F25FB">
            <w:rPr>
              <w:rStyle w:val="PlaceholderText"/>
            </w:rPr>
            <w:t>Choose an item.</w:t>
          </w:r>
        </w:p>
      </w:docPartBody>
    </w:docPart>
    <w:docPart>
      <w:docPartPr>
        <w:name w:val="7A4B70F228124740A84EC690F0940FD4"/>
        <w:category>
          <w:name w:val="General"/>
          <w:gallery w:val="placeholder"/>
        </w:category>
        <w:types>
          <w:type w:val="bbPlcHdr"/>
        </w:types>
        <w:behaviors>
          <w:behavior w:val="content"/>
        </w:behaviors>
        <w:guid w:val="{78347BEE-9B62-4C72-A4E1-6EFC686B32A1}"/>
      </w:docPartPr>
      <w:docPartBody>
        <w:p w:rsidR="006141B2" w:rsidRDefault="00213A11" w:rsidP="00213A11">
          <w:pPr>
            <w:pStyle w:val="7A4B70F228124740A84EC690F0940FD4"/>
          </w:pPr>
          <w:r w:rsidRPr="004F25FB">
            <w:rPr>
              <w:rStyle w:val="PlaceholderText"/>
            </w:rPr>
            <w:t>Choose an item.</w:t>
          </w:r>
        </w:p>
      </w:docPartBody>
    </w:docPart>
    <w:docPart>
      <w:docPartPr>
        <w:name w:val="FADF4C87A7814A548D3881D60AD4FF81"/>
        <w:category>
          <w:name w:val="General"/>
          <w:gallery w:val="placeholder"/>
        </w:category>
        <w:types>
          <w:type w:val="bbPlcHdr"/>
        </w:types>
        <w:behaviors>
          <w:behavior w:val="content"/>
        </w:behaviors>
        <w:guid w:val="{E59C981F-55D7-4343-9E27-F2A2B0893C47}"/>
      </w:docPartPr>
      <w:docPartBody>
        <w:p w:rsidR="006141B2" w:rsidRDefault="00213A11" w:rsidP="00213A11">
          <w:pPr>
            <w:pStyle w:val="FADF4C87A7814A548D3881D60AD4FF81"/>
          </w:pPr>
          <w:r w:rsidRPr="004F25FB">
            <w:rPr>
              <w:rStyle w:val="PlaceholderText"/>
            </w:rPr>
            <w:t>Choose an item.</w:t>
          </w:r>
        </w:p>
      </w:docPartBody>
    </w:docPart>
    <w:docPart>
      <w:docPartPr>
        <w:name w:val="72E922B9BF164AB9A1EABB0D36CDEEC0"/>
        <w:category>
          <w:name w:val="General"/>
          <w:gallery w:val="placeholder"/>
        </w:category>
        <w:types>
          <w:type w:val="bbPlcHdr"/>
        </w:types>
        <w:behaviors>
          <w:behavior w:val="content"/>
        </w:behaviors>
        <w:guid w:val="{C0284CF9-FEEC-4796-AF13-04A73E8116A0}"/>
      </w:docPartPr>
      <w:docPartBody>
        <w:p w:rsidR="006141B2" w:rsidRDefault="00213A11" w:rsidP="00213A11">
          <w:pPr>
            <w:pStyle w:val="72E922B9BF164AB9A1EABB0D36CDEEC0"/>
          </w:pPr>
          <w:r w:rsidRPr="004F25FB">
            <w:rPr>
              <w:rStyle w:val="PlaceholderText"/>
            </w:rPr>
            <w:t>Choose an item.</w:t>
          </w:r>
        </w:p>
      </w:docPartBody>
    </w:docPart>
    <w:docPart>
      <w:docPartPr>
        <w:name w:val="D00B220C3C4748CDB6E17E402278B676"/>
        <w:category>
          <w:name w:val="General"/>
          <w:gallery w:val="placeholder"/>
        </w:category>
        <w:types>
          <w:type w:val="bbPlcHdr"/>
        </w:types>
        <w:behaviors>
          <w:behavior w:val="content"/>
        </w:behaviors>
        <w:guid w:val="{B66E6C85-784B-4D50-BB30-CF78EF54202B}"/>
      </w:docPartPr>
      <w:docPartBody>
        <w:p w:rsidR="006141B2" w:rsidRDefault="00213A11" w:rsidP="00213A11">
          <w:pPr>
            <w:pStyle w:val="D00B220C3C4748CDB6E17E402278B676"/>
          </w:pPr>
          <w:r w:rsidRPr="004F25FB">
            <w:rPr>
              <w:rStyle w:val="PlaceholderText"/>
            </w:rPr>
            <w:t>Choose an item.</w:t>
          </w:r>
        </w:p>
      </w:docPartBody>
    </w:docPart>
    <w:docPart>
      <w:docPartPr>
        <w:name w:val="B353BF9FDF114F5492A9709706E7FD9F"/>
        <w:category>
          <w:name w:val="General"/>
          <w:gallery w:val="placeholder"/>
        </w:category>
        <w:types>
          <w:type w:val="bbPlcHdr"/>
        </w:types>
        <w:behaviors>
          <w:behavior w:val="content"/>
        </w:behaviors>
        <w:guid w:val="{0EBDF759-AEDE-4F07-A662-78B6FE0FFAAB}"/>
      </w:docPartPr>
      <w:docPartBody>
        <w:p w:rsidR="006141B2" w:rsidRDefault="00213A11" w:rsidP="00213A11">
          <w:pPr>
            <w:pStyle w:val="B353BF9FDF114F5492A9709706E7FD9F"/>
          </w:pPr>
          <w:r w:rsidRPr="004F25FB">
            <w:rPr>
              <w:rStyle w:val="PlaceholderText"/>
            </w:rPr>
            <w:t>Choose an item.</w:t>
          </w:r>
        </w:p>
      </w:docPartBody>
    </w:docPart>
    <w:docPart>
      <w:docPartPr>
        <w:name w:val="1119440A0BAD4514A7FB9B9664807CFB"/>
        <w:category>
          <w:name w:val="General"/>
          <w:gallery w:val="placeholder"/>
        </w:category>
        <w:types>
          <w:type w:val="bbPlcHdr"/>
        </w:types>
        <w:behaviors>
          <w:behavior w:val="content"/>
        </w:behaviors>
        <w:guid w:val="{8B9F02A7-3F2C-4F2F-91B3-2736CA62E795}"/>
      </w:docPartPr>
      <w:docPartBody>
        <w:p w:rsidR="006141B2" w:rsidRDefault="00213A11" w:rsidP="00213A11">
          <w:pPr>
            <w:pStyle w:val="1119440A0BAD4514A7FB9B9664807CFB"/>
          </w:pPr>
          <w:r w:rsidRPr="004F25FB">
            <w:rPr>
              <w:rStyle w:val="PlaceholderText"/>
            </w:rPr>
            <w:t>Choose an item.</w:t>
          </w:r>
        </w:p>
      </w:docPartBody>
    </w:docPart>
    <w:docPart>
      <w:docPartPr>
        <w:name w:val="8E88B33D851C446A82C50E3C31F41D8B"/>
        <w:category>
          <w:name w:val="General"/>
          <w:gallery w:val="placeholder"/>
        </w:category>
        <w:types>
          <w:type w:val="bbPlcHdr"/>
        </w:types>
        <w:behaviors>
          <w:behavior w:val="content"/>
        </w:behaviors>
        <w:guid w:val="{2E43499F-BCA4-4133-A0F8-5F1084463998}"/>
      </w:docPartPr>
      <w:docPartBody>
        <w:p w:rsidR="006141B2" w:rsidRDefault="00213A11" w:rsidP="00213A11">
          <w:pPr>
            <w:pStyle w:val="8E88B33D851C446A82C50E3C31F41D8B"/>
          </w:pPr>
          <w:r w:rsidRPr="004F25FB">
            <w:rPr>
              <w:rStyle w:val="PlaceholderText"/>
            </w:rPr>
            <w:t>Choose an item.</w:t>
          </w:r>
        </w:p>
      </w:docPartBody>
    </w:docPart>
    <w:docPart>
      <w:docPartPr>
        <w:name w:val="F4E3EE959AD04CBBBC21BF5C165691E8"/>
        <w:category>
          <w:name w:val="General"/>
          <w:gallery w:val="placeholder"/>
        </w:category>
        <w:types>
          <w:type w:val="bbPlcHdr"/>
        </w:types>
        <w:behaviors>
          <w:behavior w:val="content"/>
        </w:behaviors>
        <w:guid w:val="{51E090F2-486F-43A1-A38B-47E38424F260}"/>
      </w:docPartPr>
      <w:docPartBody>
        <w:p w:rsidR="006141B2" w:rsidRDefault="00213A11" w:rsidP="00213A11">
          <w:pPr>
            <w:pStyle w:val="F4E3EE959AD04CBBBC21BF5C165691E8"/>
          </w:pPr>
          <w:r w:rsidRPr="004F25FB">
            <w:rPr>
              <w:rStyle w:val="PlaceholderText"/>
            </w:rPr>
            <w:t>Choose an item.</w:t>
          </w:r>
        </w:p>
      </w:docPartBody>
    </w:docPart>
    <w:docPart>
      <w:docPartPr>
        <w:name w:val="F66DAF908C8C4898B52BEB5ABA4131ED"/>
        <w:category>
          <w:name w:val="General"/>
          <w:gallery w:val="placeholder"/>
        </w:category>
        <w:types>
          <w:type w:val="bbPlcHdr"/>
        </w:types>
        <w:behaviors>
          <w:behavior w:val="content"/>
        </w:behaviors>
        <w:guid w:val="{98EBAE09-8B6B-45A4-8EC9-3DDA29DBFC77}"/>
      </w:docPartPr>
      <w:docPartBody>
        <w:p w:rsidR="006141B2" w:rsidRDefault="00213A11" w:rsidP="00213A11">
          <w:pPr>
            <w:pStyle w:val="F66DAF908C8C4898B52BEB5ABA4131ED"/>
          </w:pPr>
          <w:r w:rsidRPr="004F25FB">
            <w:rPr>
              <w:rStyle w:val="PlaceholderText"/>
            </w:rPr>
            <w:t>Choose an item.</w:t>
          </w:r>
        </w:p>
      </w:docPartBody>
    </w:docPart>
    <w:docPart>
      <w:docPartPr>
        <w:name w:val="5A930FA9FC424D0589B5B2B7F821819A"/>
        <w:category>
          <w:name w:val="General"/>
          <w:gallery w:val="placeholder"/>
        </w:category>
        <w:types>
          <w:type w:val="bbPlcHdr"/>
        </w:types>
        <w:behaviors>
          <w:behavior w:val="content"/>
        </w:behaviors>
        <w:guid w:val="{E01D455E-6A5D-49BF-9AD4-F6898C4ACC95}"/>
      </w:docPartPr>
      <w:docPartBody>
        <w:p w:rsidR="006141B2" w:rsidRDefault="00213A11" w:rsidP="00213A11">
          <w:pPr>
            <w:pStyle w:val="5A930FA9FC424D0589B5B2B7F821819A"/>
          </w:pPr>
          <w:r w:rsidRPr="004F25FB">
            <w:rPr>
              <w:rStyle w:val="PlaceholderText"/>
            </w:rPr>
            <w:t>Choose an item.</w:t>
          </w:r>
        </w:p>
      </w:docPartBody>
    </w:docPart>
    <w:docPart>
      <w:docPartPr>
        <w:name w:val="825F227CA2444C429D9BD6EEBAAFE066"/>
        <w:category>
          <w:name w:val="General"/>
          <w:gallery w:val="placeholder"/>
        </w:category>
        <w:types>
          <w:type w:val="bbPlcHdr"/>
        </w:types>
        <w:behaviors>
          <w:behavior w:val="content"/>
        </w:behaviors>
        <w:guid w:val="{8C275EA2-06BE-481F-8477-89FDCF366125}"/>
      </w:docPartPr>
      <w:docPartBody>
        <w:p w:rsidR="00F30B5F" w:rsidRDefault="002758F0" w:rsidP="002758F0">
          <w:pPr>
            <w:pStyle w:val="825F227CA2444C429D9BD6EEBAAFE066"/>
          </w:pPr>
          <w:r w:rsidRPr="004F25FB">
            <w:rPr>
              <w:rStyle w:val="PlaceholderText"/>
            </w:rPr>
            <w:t>Choose an item.</w:t>
          </w:r>
        </w:p>
      </w:docPartBody>
    </w:docPart>
    <w:docPart>
      <w:docPartPr>
        <w:name w:val="3F8E599A8E274A409A2E14B5383EE7C8"/>
        <w:category>
          <w:name w:val="General"/>
          <w:gallery w:val="placeholder"/>
        </w:category>
        <w:types>
          <w:type w:val="bbPlcHdr"/>
        </w:types>
        <w:behaviors>
          <w:behavior w:val="content"/>
        </w:behaviors>
        <w:guid w:val="{1CDE82F6-7712-4635-91BE-92232A518791}"/>
      </w:docPartPr>
      <w:docPartBody>
        <w:p w:rsidR="00F30B5F" w:rsidRDefault="002758F0" w:rsidP="002758F0">
          <w:pPr>
            <w:pStyle w:val="3F8E599A8E274A409A2E14B5383EE7C8"/>
          </w:pPr>
          <w:r w:rsidRPr="004F25FB">
            <w:rPr>
              <w:rStyle w:val="PlaceholderText"/>
            </w:rPr>
            <w:t>Choose an item.</w:t>
          </w:r>
        </w:p>
      </w:docPartBody>
    </w:docPart>
    <w:docPart>
      <w:docPartPr>
        <w:name w:val="4309F28F991C426BA75496F01D1799A4"/>
        <w:category>
          <w:name w:val="General"/>
          <w:gallery w:val="placeholder"/>
        </w:category>
        <w:types>
          <w:type w:val="bbPlcHdr"/>
        </w:types>
        <w:behaviors>
          <w:behavior w:val="content"/>
        </w:behaviors>
        <w:guid w:val="{84BBBF20-C092-416B-8664-DF29547BD887}"/>
      </w:docPartPr>
      <w:docPartBody>
        <w:p w:rsidR="00F30B5F" w:rsidRDefault="002758F0" w:rsidP="002758F0">
          <w:pPr>
            <w:pStyle w:val="4309F28F991C426BA75496F01D1799A4"/>
          </w:pPr>
          <w:r w:rsidRPr="004F25FB">
            <w:rPr>
              <w:rStyle w:val="PlaceholderText"/>
            </w:rPr>
            <w:t>Choose an item.</w:t>
          </w:r>
        </w:p>
      </w:docPartBody>
    </w:docPart>
    <w:docPart>
      <w:docPartPr>
        <w:name w:val="407A6C0284E34096B7C69B67569ABAC3"/>
        <w:category>
          <w:name w:val="General"/>
          <w:gallery w:val="placeholder"/>
        </w:category>
        <w:types>
          <w:type w:val="bbPlcHdr"/>
        </w:types>
        <w:behaviors>
          <w:behavior w:val="content"/>
        </w:behaviors>
        <w:guid w:val="{BD5497F9-CAC4-42CE-8AC3-98A862675481}"/>
      </w:docPartPr>
      <w:docPartBody>
        <w:p w:rsidR="00F30B5F" w:rsidRDefault="002758F0" w:rsidP="002758F0">
          <w:pPr>
            <w:pStyle w:val="407A6C0284E34096B7C69B67569ABAC3"/>
          </w:pPr>
          <w:r w:rsidRPr="004F25F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panose1 w:val="020205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3D9"/>
    <w:rsid w:val="00010269"/>
    <w:rsid w:val="00027F40"/>
    <w:rsid w:val="00043596"/>
    <w:rsid w:val="000F6784"/>
    <w:rsid w:val="00141250"/>
    <w:rsid w:val="00161D65"/>
    <w:rsid w:val="001906AD"/>
    <w:rsid w:val="001A24E7"/>
    <w:rsid w:val="00213A11"/>
    <w:rsid w:val="002758F0"/>
    <w:rsid w:val="002F2AE0"/>
    <w:rsid w:val="0032751F"/>
    <w:rsid w:val="00343F2E"/>
    <w:rsid w:val="0035048D"/>
    <w:rsid w:val="0036045D"/>
    <w:rsid w:val="003929AD"/>
    <w:rsid w:val="003D3138"/>
    <w:rsid w:val="0043782B"/>
    <w:rsid w:val="00443806"/>
    <w:rsid w:val="0045026A"/>
    <w:rsid w:val="004702F0"/>
    <w:rsid w:val="004913D9"/>
    <w:rsid w:val="00526289"/>
    <w:rsid w:val="00540B98"/>
    <w:rsid w:val="005A4C5A"/>
    <w:rsid w:val="005C3244"/>
    <w:rsid w:val="005D0E4A"/>
    <w:rsid w:val="005D7365"/>
    <w:rsid w:val="005E7A6B"/>
    <w:rsid w:val="005F3EDD"/>
    <w:rsid w:val="006141B2"/>
    <w:rsid w:val="006D4AB1"/>
    <w:rsid w:val="007229B4"/>
    <w:rsid w:val="00753712"/>
    <w:rsid w:val="00765E90"/>
    <w:rsid w:val="007945E3"/>
    <w:rsid w:val="007E0A26"/>
    <w:rsid w:val="0085520E"/>
    <w:rsid w:val="008558BB"/>
    <w:rsid w:val="0087190E"/>
    <w:rsid w:val="009B1C50"/>
    <w:rsid w:val="009D5D62"/>
    <w:rsid w:val="00A4612D"/>
    <w:rsid w:val="00A66648"/>
    <w:rsid w:val="00A76432"/>
    <w:rsid w:val="00AC61AE"/>
    <w:rsid w:val="00AF569C"/>
    <w:rsid w:val="00B40BFB"/>
    <w:rsid w:val="00B41D49"/>
    <w:rsid w:val="00B50476"/>
    <w:rsid w:val="00C06C8D"/>
    <w:rsid w:val="00C06EDE"/>
    <w:rsid w:val="00C50A17"/>
    <w:rsid w:val="00CB5BF0"/>
    <w:rsid w:val="00D22216"/>
    <w:rsid w:val="00DB653A"/>
    <w:rsid w:val="00DD4AD2"/>
    <w:rsid w:val="00E45D8D"/>
    <w:rsid w:val="00E80B74"/>
    <w:rsid w:val="00EB3F33"/>
    <w:rsid w:val="00EE6A97"/>
    <w:rsid w:val="00EF636B"/>
    <w:rsid w:val="00F02E44"/>
    <w:rsid w:val="00F25114"/>
    <w:rsid w:val="00F30B5F"/>
    <w:rsid w:val="00FA0141"/>
    <w:rsid w:val="00FF31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758F0"/>
    <w:rPr>
      <w:color w:val="808080"/>
    </w:rPr>
  </w:style>
  <w:style w:type="paragraph" w:customStyle="1" w:styleId="2E1B8F11C6B944EEA07D95969B19A5AF">
    <w:name w:val="2E1B8F11C6B944EEA07D95969B19A5AF"/>
    <w:rsid w:val="004913D9"/>
  </w:style>
  <w:style w:type="paragraph" w:customStyle="1" w:styleId="343403A027084A768AD5948549118627">
    <w:name w:val="343403A027084A768AD5948549118627"/>
    <w:rsid w:val="00213A11"/>
  </w:style>
  <w:style w:type="paragraph" w:customStyle="1" w:styleId="B4AE967D58A24EFF9816D530A442041A">
    <w:name w:val="B4AE967D58A24EFF9816D530A442041A"/>
    <w:rsid w:val="00213A11"/>
  </w:style>
  <w:style w:type="paragraph" w:customStyle="1" w:styleId="DB4E1860FEA64610AC84080FFEDE210F">
    <w:name w:val="DB4E1860FEA64610AC84080FFEDE210F"/>
    <w:rsid w:val="00213A11"/>
  </w:style>
  <w:style w:type="paragraph" w:customStyle="1" w:styleId="B75E6E9F529244E4992531F06090FB0F">
    <w:name w:val="B75E6E9F529244E4992531F06090FB0F"/>
    <w:rsid w:val="00213A11"/>
  </w:style>
  <w:style w:type="paragraph" w:customStyle="1" w:styleId="2BACE2F055F0484D81F373DE9167BE36">
    <w:name w:val="2BACE2F055F0484D81F373DE9167BE36"/>
    <w:rsid w:val="00213A11"/>
  </w:style>
  <w:style w:type="paragraph" w:customStyle="1" w:styleId="3649857B52D24A648CB7ABAFAA11B430">
    <w:name w:val="3649857B52D24A648CB7ABAFAA11B430"/>
    <w:rsid w:val="00213A11"/>
  </w:style>
  <w:style w:type="paragraph" w:customStyle="1" w:styleId="86A2019F01E8488A88BC47AD6E3301F8">
    <w:name w:val="86A2019F01E8488A88BC47AD6E3301F8"/>
    <w:rsid w:val="00213A11"/>
  </w:style>
  <w:style w:type="paragraph" w:customStyle="1" w:styleId="C797F05A87784DA4A2121D7E781C2BED">
    <w:name w:val="C797F05A87784DA4A2121D7E781C2BED"/>
    <w:rsid w:val="00213A11"/>
  </w:style>
  <w:style w:type="paragraph" w:customStyle="1" w:styleId="99B1C7C7984245D3ABE5CDFCAFDADFD5">
    <w:name w:val="99B1C7C7984245D3ABE5CDFCAFDADFD5"/>
    <w:rsid w:val="00213A11"/>
  </w:style>
  <w:style w:type="paragraph" w:customStyle="1" w:styleId="807E091225744DDC83F1D8AD0A853E2A">
    <w:name w:val="807E091225744DDC83F1D8AD0A853E2A"/>
    <w:rsid w:val="00213A11"/>
  </w:style>
  <w:style w:type="paragraph" w:customStyle="1" w:styleId="C9F52FE2601D40A6BE4DFADEB3E60893">
    <w:name w:val="C9F52FE2601D40A6BE4DFADEB3E60893"/>
    <w:rsid w:val="00213A11"/>
  </w:style>
  <w:style w:type="paragraph" w:customStyle="1" w:styleId="7A4B70F228124740A84EC690F0940FD4">
    <w:name w:val="7A4B70F228124740A84EC690F0940FD4"/>
    <w:rsid w:val="00213A11"/>
  </w:style>
  <w:style w:type="paragraph" w:customStyle="1" w:styleId="FADF4C87A7814A548D3881D60AD4FF81">
    <w:name w:val="FADF4C87A7814A548D3881D60AD4FF81"/>
    <w:rsid w:val="00213A11"/>
  </w:style>
  <w:style w:type="paragraph" w:customStyle="1" w:styleId="72E922B9BF164AB9A1EABB0D36CDEEC0">
    <w:name w:val="72E922B9BF164AB9A1EABB0D36CDEEC0"/>
    <w:rsid w:val="00213A11"/>
  </w:style>
  <w:style w:type="paragraph" w:customStyle="1" w:styleId="D00B220C3C4748CDB6E17E402278B676">
    <w:name w:val="D00B220C3C4748CDB6E17E402278B676"/>
    <w:rsid w:val="00213A11"/>
  </w:style>
  <w:style w:type="paragraph" w:customStyle="1" w:styleId="B353BF9FDF114F5492A9709706E7FD9F">
    <w:name w:val="B353BF9FDF114F5492A9709706E7FD9F"/>
    <w:rsid w:val="00213A11"/>
  </w:style>
  <w:style w:type="paragraph" w:customStyle="1" w:styleId="1119440A0BAD4514A7FB9B9664807CFB">
    <w:name w:val="1119440A0BAD4514A7FB9B9664807CFB"/>
    <w:rsid w:val="00213A11"/>
  </w:style>
  <w:style w:type="paragraph" w:customStyle="1" w:styleId="8E88B33D851C446A82C50E3C31F41D8B">
    <w:name w:val="8E88B33D851C446A82C50E3C31F41D8B"/>
    <w:rsid w:val="00213A11"/>
  </w:style>
  <w:style w:type="paragraph" w:customStyle="1" w:styleId="F4E3EE959AD04CBBBC21BF5C165691E8">
    <w:name w:val="F4E3EE959AD04CBBBC21BF5C165691E8"/>
    <w:rsid w:val="00213A11"/>
  </w:style>
  <w:style w:type="paragraph" w:customStyle="1" w:styleId="F66DAF908C8C4898B52BEB5ABA4131ED">
    <w:name w:val="F66DAF908C8C4898B52BEB5ABA4131ED"/>
    <w:rsid w:val="00213A11"/>
  </w:style>
  <w:style w:type="paragraph" w:customStyle="1" w:styleId="5A930FA9FC424D0589B5B2B7F821819A">
    <w:name w:val="5A930FA9FC424D0589B5B2B7F821819A"/>
    <w:rsid w:val="00213A11"/>
  </w:style>
  <w:style w:type="paragraph" w:customStyle="1" w:styleId="825F227CA2444C429D9BD6EEBAAFE066">
    <w:name w:val="825F227CA2444C429D9BD6EEBAAFE066"/>
    <w:rsid w:val="002758F0"/>
  </w:style>
  <w:style w:type="paragraph" w:customStyle="1" w:styleId="3F8E599A8E274A409A2E14B5383EE7C8">
    <w:name w:val="3F8E599A8E274A409A2E14B5383EE7C8"/>
    <w:rsid w:val="002758F0"/>
  </w:style>
  <w:style w:type="paragraph" w:customStyle="1" w:styleId="4309F28F991C426BA75496F01D1799A4">
    <w:name w:val="4309F28F991C426BA75496F01D1799A4"/>
    <w:rsid w:val="002758F0"/>
  </w:style>
  <w:style w:type="paragraph" w:customStyle="1" w:styleId="407A6C0284E34096B7C69B67569ABAC3">
    <w:name w:val="407A6C0284E34096B7C69B67569ABAC3"/>
    <w:rsid w:val="002758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CC369A167DD7846AD2086EC84A76F75" ma:contentTypeVersion="7" ma:contentTypeDescription="Create a new document." ma:contentTypeScope="" ma:versionID="041d76acad196752175cea16be37b0dd">
  <xsd:schema xmlns:xsd="http://www.w3.org/2001/XMLSchema" xmlns:xs="http://www.w3.org/2001/XMLSchema" xmlns:p="http://schemas.microsoft.com/office/2006/metadata/properties" xmlns:ns2="edada6b7-0ff1-470d-ad0a-351349298db5" targetNamespace="http://schemas.microsoft.com/office/2006/metadata/properties" ma:root="true" ma:fieldsID="d256d77d7186c8dc3c04f116c9a83a3d" ns2:_="">
    <xsd:import namespace="edada6b7-0ff1-470d-ad0a-351349298d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ada6b7-0ff1-470d-ad0a-351349298d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161FD0-F1FD-4297-A12F-56F5725DD50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A62FE3C-6C68-4792-BDFB-03241CBD2E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ada6b7-0ff1-470d-ad0a-351349298d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AFABE5-F618-43B9-BA61-C6AB8B12CD62}">
  <ds:schemaRefs>
    <ds:schemaRef ds:uri="http://schemas.openxmlformats.org/officeDocument/2006/bibliography"/>
  </ds:schemaRefs>
</ds:datastoreItem>
</file>

<file path=customXml/itemProps4.xml><?xml version="1.0" encoding="utf-8"?>
<ds:datastoreItem xmlns:ds="http://schemas.openxmlformats.org/officeDocument/2006/customXml" ds:itemID="{354B3151-E3EE-4D23-B828-08C34F29D02C}">
  <ds:schemaRefs>
    <ds:schemaRef ds:uri="http://schemas.microsoft.com/sharepoint/v3/contenttype/forms"/>
  </ds:schemaRefs>
</ds:datastoreItem>
</file>

<file path=docMetadata/LabelInfo.xml><?xml version="1.0" encoding="utf-8"?>
<clbl:labelList xmlns:clbl="http://schemas.microsoft.com/office/2020/mipLabelMetadata">
  <clbl:label id="{02196101-be9e-4fa4-917b-76125218361f}" enabled="0" method="" siteId="{02196101-be9e-4fa4-917b-76125218361f}" removed="1"/>
  <clbl:label id="{3c89fd8a-7f68-4667-aa15-41ebf2208961}" enabled="0" method="" siteId="{3c89fd8a-7f68-4667-aa15-41ebf2208961}" removed="1"/>
</clbl:labelList>
</file>

<file path=docProps/app.xml><?xml version="1.0" encoding="utf-8"?>
<Properties xmlns="http://schemas.openxmlformats.org/officeDocument/2006/extended-properties" xmlns:vt="http://schemas.openxmlformats.org/officeDocument/2006/docPropsVTypes">
  <Template>Normal</Template>
  <TotalTime>2</TotalTime>
  <Pages>18</Pages>
  <Words>5656</Words>
  <Characters>32244</Characters>
  <Application>Microsoft Office Word</Application>
  <DocSecurity>4</DocSecurity>
  <Lines>268</Lines>
  <Paragraphs>75</Paragraphs>
  <ScaleCrop>false</ScaleCrop>
  <Company/>
  <LinksUpToDate>false</LinksUpToDate>
  <CharactersWithSpaces>37825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Ahava Goldman</dc:creator>
  <cp:keywords/>
  <dc:description/>
  <cp:lastModifiedBy>Jill Edmonds</cp:lastModifiedBy>
  <cp:revision>2</cp:revision>
  <cp:lastPrinted>2026-06-23T13:41:00Z</cp:lastPrinted>
  <dcterms:created xsi:type="dcterms:W3CDTF">2026-07-08T16:03:00Z</dcterms:created>
  <dcterms:modified xsi:type="dcterms:W3CDTF">2026-07-08T16:03:00Z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0x010100ECC369A167DD7846AD2086EC84A76F75</vt:lpwstr>
  </property>
  <property fmtid="{D5CDD505-2E9C-101B-9397-08002B2CF9AE}" pid="3" name="docLang">
    <vt:lpwstr>en</vt:lpwstr>
  </property>
</Properties>
</file>