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1BFF5" w14:textId="718E8313" w:rsidR="003374C2" w:rsidRPr="00AE4041" w:rsidRDefault="004E43A9">
      <w:pPr>
        <w:pStyle w:val="Heading1"/>
        <w:spacing w:after="240"/>
      </w:pPr>
      <w:r w:rsidRPr="00AE4041">
        <w:t xml:space="preserve">2026 VSCPA AI </w:t>
      </w:r>
      <w:r w:rsidR="00CD70E3" w:rsidRPr="00AE4041">
        <w:t xml:space="preserve">Survey </w:t>
      </w:r>
      <w:r w:rsidRPr="00AE4041">
        <w:t>Executive Summary</w:t>
      </w:r>
    </w:p>
    <w:p w14:paraId="3CC1BFF6" w14:textId="77777777" w:rsidR="003374C2" w:rsidRPr="00AE4041" w:rsidRDefault="004E43A9">
      <w:pPr>
        <w:pStyle w:val="Heading2"/>
      </w:pPr>
      <w:r w:rsidRPr="00AE4041">
        <w:t>Overview</w:t>
      </w:r>
    </w:p>
    <w:p w14:paraId="4874182C" w14:textId="27024359" w:rsidR="00D24756" w:rsidRPr="00AE4041" w:rsidRDefault="001C4650">
      <w:pPr>
        <w:spacing w:after="240"/>
      </w:pPr>
      <w:r w:rsidRPr="00AE4041">
        <w:t xml:space="preserve">The Virginia Society of CPAs (VSCPA) conducted an AI survey from </w:t>
      </w:r>
      <w:r w:rsidR="008E1A34">
        <w:t>May 26</w:t>
      </w:r>
      <w:r w:rsidRPr="00AE4041">
        <w:t>, 2026, to June 19, 2026,</w:t>
      </w:r>
      <w:r w:rsidR="002C500B" w:rsidRPr="00AE4041">
        <w:t xml:space="preserve"> </w:t>
      </w:r>
      <w:r w:rsidRPr="00AE4041">
        <w:t xml:space="preserve">to better understand how artificial intelligence is shaping the accounting profession. </w:t>
      </w:r>
      <w:r w:rsidR="00804033" w:rsidRPr="00D24756">
        <w:t>The survey provides valuable insight into the perspectives, priorities and experiences of members who chose to participate, highlighting emerging trends and areas where members are seeking additional support.</w:t>
      </w:r>
      <w:r w:rsidR="00E400E5">
        <w:t xml:space="preserve"> </w:t>
      </w:r>
      <w:r w:rsidRPr="00AE4041">
        <w:t xml:space="preserve">The survey went to </w:t>
      </w:r>
      <w:r w:rsidR="00B61098" w:rsidRPr="00AE4041">
        <w:t xml:space="preserve">8,875 </w:t>
      </w:r>
      <w:r w:rsidRPr="00AE4041">
        <w:t>VSCPA members</w:t>
      </w:r>
      <w:r w:rsidR="00297B97">
        <w:t xml:space="preserve"> with 144</w:t>
      </w:r>
      <w:r w:rsidR="000500BF">
        <w:t xml:space="preserve"> responses</w:t>
      </w:r>
      <w:r w:rsidRPr="00AE4041">
        <w:t>.</w:t>
      </w:r>
    </w:p>
    <w:p w14:paraId="4985F458" w14:textId="61EFD88C" w:rsidR="000902EC" w:rsidRDefault="004F038E">
      <w:pPr>
        <w:pStyle w:val="Heading2"/>
      </w:pPr>
      <w:r>
        <w:t>Key T</w:t>
      </w:r>
      <w:r w:rsidR="007365D1">
        <w:t>akeaways</w:t>
      </w:r>
    </w:p>
    <w:p w14:paraId="6BEC5FCE" w14:textId="77777777" w:rsidR="000902EC" w:rsidRDefault="000902EC" w:rsidP="000902EC">
      <w:pPr>
        <w:spacing w:after="120"/>
      </w:pPr>
      <w:r>
        <w:t>The 2026 AI Survey reveals that while accounting professionals recognize AI's transformative potential, adoption remains uneven across organizations, and concerns about trust, security and professional standards run deep.</w:t>
      </w:r>
    </w:p>
    <w:p w14:paraId="1C8FCE48" w14:textId="77777777" w:rsidR="000902EC" w:rsidRDefault="000902EC" w:rsidP="000902EC">
      <w:pPr>
        <w:pStyle w:val="ListParagraph"/>
        <w:numPr>
          <w:ilvl w:val="0"/>
          <w:numId w:val="4"/>
        </w:numPr>
        <w:spacing w:after="80"/>
      </w:pPr>
      <w:r>
        <w:t>AI adoption is active but uneven. While 61% of respondents report some level of active AI use (active in multiple areas, informal/employee-driven or piloting), only 1% report full integration into core workflows — indicating substantial opportunity for maturation.</w:t>
      </w:r>
    </w:p>
    <w:p w14:paraId="53E9653D" w14:textId="77777777" w:rsidR="000902EC" w:rsidRDefault="000902EC" w:rsidP="000902EC">
      <w:pPr>
        <w:pStyle w:val="ListParagraph"/>
        <w:numPr>
          <w:ilvl w:val="0"/>
          <w:numId w:val="4"/>
        </w:numPr>
        <w:spacing w:after="80"/>
      </w:pPr>
      <w:r>
        <w:t>Skills and preparedness gaps are significant. With 41% rating their own skills as needing improvement and 33% of organizations not very, not at all or unsure about preparedness, demand for training and guidance is urgent.</w:t>
      </w:r>
    </w:p>
    <w:p w14:paraId="3BDDC122" w14:textId="77777777" w:rsidR="000902EC" w:rsidRDefault="000902EC" w:rsidP="000902EC">
      <w:pPr>
        <w:pStyle w:val="ListParagraph"/>
        <w:numPr>
          <w:ilvl w:val="0"/>
          <w:numId w:val="4"/>
        </w:numPr>
        <w:spacing w:after="80"/>
      </w:pPr>
      <w:r>
        <w:t>Trust and governance are critical blockers. Data privacy (50%), lack of trust in outputs (41%) and lack of formal policies (40%) are the primary barriers. Organizations need clear governance frameworks and reassurance about ethical use.</w:t>
      </w:r>
    </w:p>
    <w:p w14:paraId="45470560" w14:textId="77777777" w:rsidR="000902EC" w:rsidRDefault="000902EC" w:rsidP="000902EC">
      <w:pPr>
        <w:pStyle w:val="ListParagraph"/>
        <w:numPr>
          <w:ilvl w:val="0"/>
          <w:numId w:val="4"/>
        </w:numPr>
        <w:spacing w:after="80"/>
      </w:pPr>
      <w:r>
        <w:t>Competitive concerns are rising. With 42% of respondents believing competitors are leveraging AI more effectively, there is mounting pressure to adopt strategically rather than reactively.</w:t>
      </w:r>
    </w:p>
    <w:p w14:paraId="50A60D6A" w14:textId="77777777" w:rsidR="000902EC" w:rsidRDefault="000902EC" w:rsidP="000902EC">
      <w:pPr>
        <w:pStyle w:val="ListParagraph"/>
        <w:numPr>
          <w:ilvl w:val="0"/>
          <w:numId w:val="4"/>
        </w:numPr>
        <w:spacing w:after="240"/>
      </w:pPr>
      <w:r>
        <w:t>The profession is at a crossroads. From opportunities to enhance advisory work and streamline operations to risks of overreliance and skills erosion, CPAs recognize that thoughtful, ethical AI integration is essential to the profession's future.</w:t>
      </w:r>
    </w:p>
    <w:p w14:paraId="0D5D77AC" w14:textId="77777777" w:rsidR="000902EC" w:rsidRDefault="000902EC" w:rsidP="000902EC">
      <w:r>
        <w:t>The VSCPA's role is more important than ever. By providing practical training, clear ethical frameworks, peer-driven learning opportunities, and vendor guidance, the VSCPA can help CPAs and their organizations navigate this transition with confidence while maintaining the professional standards and trust that define the accounting profession.</w:t>
      </w:r>
    </w:p>
    <w:p w14:paraId="3CC1BFFD" w14:textId="77777777" w:rsidR="003374C2" w:rsidRPr="00AE4041" w:rsidRDefault="004E43A9">
      <w:pPr>
        <w:pStyle w:val="Heading1"/>
      </w:pPr>
      <w:r w:rsidRPr="00AE4041">
        <w:t>Key Findings</w:t>
      </w:r>
    </w:p>
    <w:p w14:paraId="3CC1BFFE" w14:textId="77777777" w:rsidR="003374C2" w:rsidRPr="00AE4041" w:rsidRDefault="004E43A9">
      <w:pPr>
        <w:pStyle w:val="Heading2"/>
      </w:pPr>
      <w:r w:rsidRPr="00AE4041">
        <w:t>Current AI adoption and use cases</w:t>
      </w:r>
    </w:p>
    <w:p w14:paraId="3CC1BFFF" w14:textId="77777777" w:rsidR="003374C2" w:rsidRPr="00AE4041" w:rsidRDefault="004E43A9">
      <w:pPr>
        <w:spacing w:after="120"/>
      </w:pPr>
      <w:r w:rsidRPr="00AE4041">
        <w:t>Most common AI applications include:</w:t>
      </w:r>
    </w:p>
    <w:p w14:paraId="3CC1C000" w14:textId="7EF20C83" w:rsidR="003374C2" w:rsidRPr="00AE4041" w:rsidRDefault="004E43A9">
      <w:pPr>
        <w:pStyle w:val="ListParagraph"/>
        <w:numPr>
          <w:ilvl w:val="0"/>
          <w:numId w:val="4"/>
        </w:numPr>
        <w:spacing w:after="80"/>
      </w:pPr>
      <w:r w:rsidRPr="00AE4041">
        <w:t>Drafting or editing communications, reports or presentations (67%).</w:t>
      </w:r>
    </w:p>
    <w:p w14:paraId="3CC1C001" w14:textId="26D6ED29" w:rsidR="003374C2" w:rsidRPr="00AE4041" w:rsidRDefault="004E43A9">
      <w:pPr>
        <w:pStyle w:val="ListParagraph"/>
        <w:numPr>
          <w:ilvl w:val="0"/>
          <w:numId w:val="4"/>
        </w:numPr>
        <w:spacing w:after="80"/>
      </w:pPr>
      <w:r w:rsidRPr="00AE4041">
        <w:t>Meeting transcription, summaries or action tracking (48%).</w:t>
      </w:r>
    </w:p>
    <w:p w14:paraId="3CC1C002" w14:textId="6C1BB0C1" w:rsidR="003374C2" w:rsidRPr="00AE4041" w:rsidRDefault="004E43A9">
      <w:pPr>
        <w:pStyle w:val="ListParagraph"/>
        <w:numPr>
          <w:ilvl w:val="0"/>
          <w:numId w:val="4"/>
        </w:numPr>
        <w:spacing w:after="80"/>
      </w:pPr>
      <w:r w:rsidRPr="00AE4041">
        <w:t>Internal knowledge management or research</w:t>
      </w:r>
      <w:r w:rsidR="00DF326F" w:rsidRPr="00AE4041">
        <w:t xml:space="preserve"> </w:t>
      </w:r>
      <w:r w:rsidRPr="00AE4041">
        <w:t>—</w:t>
      </w:r>
      <w:r w:rsidR="00DF326F" w:rsidRPr="00AE4041">
        <w:t xml:space="preserve"> </w:t>
      </w:r>
      <w:r w:rsidRPr="00AE4041">
        <w:t>tax, audit, general (47%).</w:t>
      </w:r>
    </w:p>
    <w:p w14:paraId="3CC1C003" w14:textId="77777777" w:rsidR="003374C2" w:rsidRPr="00AE4041" w:rsidRDefault="004E43A9">
      <w:pPr>
        <w:pStyle w:val="ListParagraph"/>
        <w:numPr>
          <w:ilvl w:val="0"/>
          <w:numId w:val="4"/>
        </w:numPr>
        <w:spacing w:after="80"/>
      </w:pPr>
      <w:r w:rsidRPr="00AE4041">
        <w:t>Workflow automation or task management (29%).</w:t>
      </w:r>
    </w:p>
    <w:p w14:paraId="3CC1C004" w14:textId="77777777" w:rsidR="003374C2" w:rsidRPr="00AE4041" w:rsidRDefault="004E43A9">
      <w:pPr>
        <w:pStyle w:val="ListParagraph"/>
        <w:numPr>
          <w:ilvl w:val="0"/>
          <w:numId w:val="4"/>
        </w:numPr>
        <w:spacing w:after="80"/>
      </w:pPr>
      <w:r w:rsidRPr="00AE4041">
        <w:t>AI embedded in accounting or other software (28%).</w:t>
      </w:r>
    </w:p>
    <w:p w14:paraId="3CC1C005" w14:textId="77777777" w:rsidR="003374C2" w:rsidRPr="00AE4041" w:rsidRDefault="004E43A9">
      <w:pPr>
        <w:pStyle w:val="ListParagraph"/>
        <w:numPr>
          <w:ilvl w:val="0"/>
          <w:numId w:val="4"/>
        </w:numPr>
        <w:spacing w:after="240"/>
      </w:pPr>
      <w:r w:rsidRPr="00AE4041">
        <w:lastRenderedPageBreak/>
        <w:t>Financial reporting, forecasting, or data analysis (27%).</w:t>
      </w:r>
    </w:p>
    <w:p w14:paraId="3CC1C006" w14:textId="77777777" w:rsidR="003374C2" w:rsidRPr="00AE4041" w:rsidRDefault="004E43A9">
      <w:pPr>
        <w:spacing w:after="240"/>
      </w:pPr>
      <w:r w:rsidRPr="00AE4041">
        <w:t>Less common uses include tax preparation automation, client service tools, audit procedures, and AI agents or autonomous workflows. Notably, 10% of respondents are not intentionally using AI.</w:t>
      </w:r>
    </w:p>
    <w:p w14:paraId="3CC1C007" w14:textId="77777777" w:rsidR="003374C2" w:rsidRPr="00AE4041" w:rsidRDefault="004E43A9">
      <w:pPr>
        <w:pStyle w:val="Heading2"/>
      </w:pPr>
      <w:r w:rsidRPr="00AE4041">
        <w:t>Maturity of AI adoption</w:t>
      </w:r>
    </w:p>
    <w:p w14:paraId="3CC1C008" w14:textId="77777777" w:rsidR="003374C2" w:rsidRPr="00AE4041" w:rsidRDefault="004E43A9">
      <w:pPr>
        <w:pStyle w:val="ListParagraph"/>
        <w:numPr>
          <w:ilvl w:val="0"/>
          <w:numId w:val="4"/>
        </w:numPr>
        <w:spacing w:after="80"/>
      </w:pPr>
      <w:r w:rsidRPr="00AE4041">
        <w:t>34% report AI is actively used in several areas of the organization.</w:t>
      </w:r>
    </w:p>
    <w:p w14:paraId="3CC1C009" w14:textId="77777777" w:rsidR="003374C2" w:rsidRPr="00AE4041" w:rsidRDefault="004E43A9">
      <w:pPr>
        <w:pStyle w:val="ListParagraph"/>
        <w:numPr>
          <w:ilvl w:val="0"/>
          <w:numId w:val="4"/>
        </w:numPr>
        <w:spacing w:after="80"/>
      </w:pPr>
      <w:r w:rsidRPr="00AE4041">
        <w:t>27% indicate AI use is informal or employee-driven.</w:t>
      </w:r>
    </w:p>
    <w:p w14:paraId="3CC1C00A" w14:textId="77777777" w:rsidR="003374C2" w:rsidRPr="00AE4041" w:rsidRDefault="004E43A9">
      <w:pPr>
        <w:pStyle w:val="ListParagraph"/>
        <w:numPr>
          <w:ilvl w:val="0"/>
          <w:numId w:val="4"/>
        </w:numPr>
        <w:spacing w:after="80"/>
      </w:pPr>
      <w:r w:rsidRPr="00AE4041">
        <w:t>20% are piloting or testing AI.</w:t>
      </w:r>
    </w:p>
    <w:p w14:paraId="3CC1C00B" w14:textId="77777777" w:rsidR="003374C2" w:rsidRPr="00AE4041" w:rsidRDefault="004E43A9">
      <w:pPr>
        <w:pStyle w:val="ListParagraph"/>
        <w:numPr>
          <w:ilvl w:val="0"/>
          <w:numId w:val="4"/>
        </w:numPr>
        <w:spacing w:after="80"/>
      </w:pPr>
      <w:r w:rsidRPr="00AE4041">
        <w:t>9% are still evaluating AI but have not yet adopted it.</w:t>
      </w:r>
    </w:p>
    <w:p w14:paraId="3CC1C00C" w14:textId="77777777" w:rsidR="003374C2" w:rsidRPr="00AE4041" w:rsidRDefault="004E43A9">
      <w:pPr>
        <w:pStyle w:val="ListParagraph"/>
        <w:numPr>
          <w:ilvl w:val="0"/>
          <w:numId w:val="4"/>
        </w:numPr>
        <w:spacing w:after="80"/>
      </w:pPr>
      <w:r w:rsidRPr="00AE4041">
        <w:t>8% are intentionally avoiding AI use.</w:t>
      </w:r>
    </w:p>
    <w:p w14:paraId="3CC1C00D" w14:textId="77777777" w:rsidR="003374C2" w:rsidRPr="00AE4041" w:rsidRDefault="004E43A9">
      <w:pPr>
        <w:pStyle w:val="ListParagraph"/>
        <w:numPr>
          <w:ilvl w:val="0"/>
          <w:numId w:val="4"/>
        </w:numPr>
        <w:spacing w:after="240"/>
      </w:pPr>
      <w:r w:rsidRPr="00AE4041">
        <w:t>1% report AI is fully integrated into core workflows.</w:t>
      </w:r>
    </w:p>
    <w:p w14:paraId="3CC1C00E" w14:textId="77777777" w:rsidR="003374C2" w:rsidRPr="00AE4041" w:rsidRDefault="004E43A9">
      <w:pPr>
        <w:pStyle w:val="Heading2"/>
      </w:pPr>
      <w:r w:rsidRPr="00AE4041">
        <w:t>Preparedness for AI integration</w:t>
      </w:r>
    </w:p>
    <w:p w14:paraId="3CC1C00F" w14:textId="77777777" w:rsidR="003374C2" w:rsidRPr="00AE4041" w:rsidRDefault="004E43A9">
      <w:pPr>
        <w:pStyle w:val="ListParagraph"/>
        <w:numPr>
          <w:ilvl w:val="0"/>
          <w:numId w:val="4"/>
        </w:numPr>
        <w:spacing w:after="80"/>
      </w:pPr>
      <w:r w:rsidRPr="00AE4041">
        <w:t>Only 10% of individuals feel very prepared for AI over the next 2–3 years.</w:t>
      </w:r>
    </w:p>
    <w:p w14:paraId="3CC1C010" w14:textId="77777777" w:rsidR="003374C2" w:rsidRPr="00AE4041" w:rsidRDefault="004E43A9">
      <w:pPr>
        <w:pStyle w:val="ListParagraph"/>
        <w:numPr>
          <w:ilvl w:val="0"/>
          <w:numId w:val="4"/>
        </w:numPr>
        <w:spacing w:after="80"/>
      </w:pPr>
      <w:r w:rsidRPr="00AE4041">
        <w:t>56% feel somewhat prepared.</w:t>
      </w:r>
    </w:p>
    <w:p w14:paraId="3CC1C011" w14:textId="6C755FB2" w:rsidR="003374C2" w:rsidRPr="00AE4041" w:rsidRDefault="004E43A9">
      <w:pPr>
        <w:pStyle w:val="ListParagraph"/>
        <w:numPr>
          <w:ilvl w:val="0"/>
          <w:numId w:val="4"/>
        </w:numPr>
        <w:spacing w:after="240"/>
      </w:pPr>
      <w:r w:rsidRPr="00AE4041">
        <w:t>At the organizational level, 17% feel very prepared, 50% somewhat prepared and 33% not very prepared, not at all prepared or unsure.</w:t>
      </w:r>
    </w:p>
    <w:p w14:paraId="3CC1C012" w14:textId="77777777" w:rsidR="003374C2" w:rsidRPr="00AE4041" w:rsidRDefault="004E43A9">
      <w:pPr>
        <w:pStyle w:val="Heading2"/>
      </w:pPr>
      <w:r w:rsidRPr="00AE4041">
        <w:t>Top organizational priorities</w:t>
      </w:r>
    </w:p>
    <w:p w14:paraId="3CC1C013" w14:textId="77777777" w:rsidR="003374C2" w:rsidRPr="00AE4041" w:rsidRDefault="004E43A9">
      <w:pPr>
        <w:spacing w:after="120"/>
      </w:pPr>
      <w:r w:rsidRPr="00AE4041">
        <w:t>When ranking priorities for AI over the next 12 months, respondents identified:</w:t>
      </w:r>
    </w:p>
    <w:p w14:paraId="3CC1C014" w14:textId="77777777" w:rsidR="003374C2" w:rsidRPr="00AE4041" w:rsidRDefault="004E43A9">
      <w:pPr>
        <w:pStyle w:val="ListParagraph"/>
        <w:numPr>
          <w:ilvl w:val="0"/>
          <w:numId w:val="4"/>
        </w:numPr>
        <w:spacing w:after="80"/>
      </w:pPr>
      <w:r w:rsidRPr="00AE4041">
        <w:t>Integrating AI into existing workflows and systems (45%).</w:t>
      </w:r>
    </w:p>
    <w:p w14:paraId="3CC1C015" w14:textId="77777777" w:rsidR="003374C2" w:rsidRPr="00AE4041" w:rsidRDefault="004E43A9">
      <w:pPr>
        <w:pStyle w:val="ListParagraph"/>
        <w:numPr>
          <w:ilvl w:val="0"/>
          <w:numId w:val="4"/>
        </w:numPr>
        <w:spacing w:after="80"/>
      </w:pPr>
      <w:r w:rsidRPr="00AE4041">
        <w:t>Staff training and AI literacy (45%).</w:t>
      </w:r>
    </w:p>
    <w:p w14:paraId="3CC1C016" w14:textId="1E1FB606" w:rsidR="003374C2" w:rsidRPr="00AE4041" w:rsidRDefault="004E43A9">
      <w:pPr>
        <w:pStyle w:val="ListParagraph"/>
        <w:numPr>
          <w:ilvl w:val="0"/>
          <w:numId w:val="4"/>
        </w:numPr>
        <w:spacing w:after="80"/>
      </w:pPr>
      <w:r w:rsidRPr="00AE4041">
        <w:t>Data privacy, cybersecurity and confidentiality protections (40%).</w:t>
      </w:r>
    </w:p>
    <w:p w14:paraId="3CC1C017" w14:textId="4196C272" w:rsidR="003374C2" w:rsidRPr="00AE4041" w:rsidRDefault="004E43A9">
      <w:pPr>
        <w:pStyle w:val="ListParagraph"/>
        <w:numPr>
          <w:ilvl w:val="0"/>
          <w:numId w:val="4"/>
        </w:numPr>
        <w:spacing w:after="80"/>
      </w:pPr>
      <w:r w:rsidRPr="00AE4041">
        <w:t>AI governance, risk management and internal controls (40%).</w:t>
      </w:r>
    </w:p>
    <w:p w14:paraId="3CC1C018" w14:textId="77777777" w:rsidR="003374C2" w:rsidRPr="00AE4041" w:rsidRDefault="004E43A9">
      <w:pPr>
        <w:pStyle w:val="ListParagraph"/>
        <w:numPr>
          <w:ilvl w:val="0"/>
          <w:numId w:val="4"/>
        </w:numPr>
        <w:spacing w:after="80"/>
      </w:pPr>
      <w:r w:rsidRPr="00AE4041">
        <w:t>Developing or refining an AI strategy (35%).</w:t>
      </w:r>
    </w:p>
    <w:p w14:paraId="3CC1C019" w14:textId="77777777" w:rsidR="003374C2" w:rsidRPr="00AE4041" w:rsidRDefault="004E43A9">
      <w:pPr>
        <w:pStyle w:val="ListParagraph"/>
        <w:numPr>
          <w:ilvl w:val="0"/>
          <w:numId w:val="4"/>
        </w:numPr>
        <w:spacing w:after="240"/>
      </w:pPr>
      <w:r w:rsidRPr="00AE4041">
        <w:t>Identifying high-value accounting and finance use cases (33%).</w:t>
      </w:r>
    </w:p>
    <w:p w14:paraId="3CC1C01A" w14:textId="77777777" w:rsidR="003374C2" w:rsidRPr="00AE4041" w:rsidRDefault="004E43A9">
      <w:pPr>
        <w:pStyle w:val="Heading2"/>
      </w:pPr>
      <w:r w:rsidRPr="00AE4041">
        <w:t>AI governance and policies</w:t>
      </w:r>
    </w:p>
    <w:p w14:paraId="3CC1C01B" w14:textId="77777777" w:rsidR="003374C2" w:rsidRPr="00AE4041" w:rsidRDefault="004E43A9">
      <w:pPr>
        <w:pStyle w:val="ListParagraph"/>
        <w:numPr>
          <w:ilvl w:val="0"/>
          <w:numId w:val="4"/>
        </w:numPr>
        <w:spacing w:after="80"/>
      </w:pPr>
      <w:r w:rsidRPr="00AE4041">
        <w:t>40% have no formal policies yet.</w:t>
      </w:r>
    </w:p>
    <w:p w14:paraId="3CC1C01C" w14:textId="77777777" w:rsidR="003374C2" w:rsidRPr="00AE4041" w:rsidRDefault="004E43A9">
      <w:pPr>
        <w:pStyle w:val="ListParagraph"/>
        <w:numPr>
          <w:ilvl w:val="0"/>
          <w:numId w:val="4"/>
        </w:numPr>
        <w:spacing w:after="80"/>
      </w:pPr>
      <w:r w:rsidRPr="00AE4041">
        <w:t>35% have basic policies or guidelines in place.</w:t>
      </w:r>
    </w:p>
    <w:p w14:paraId="3CC1C01D" w14:textId="77777777" w:rsidR="003374C2" w:rsidRPr="00AE4041" w:rsidRDefault="004E43A9">
      <w:pPr>
        <w:pStyle w:val="ListParagraph"/>
        <w:numPr>
          <w:ilvl w:val="0"/>
          <w:numId w:val="4"/>
        </w:numPr>
        <w:spacing w:after="80"/>
      </w:pPr>
      <w:r w:rsidRPr="00AE4041">
        <w:t>15% are currently developing policies.</w:t>
      </w:r>
    </w:p>
    <w:p w14:paraId="45014FB2" w14:textId="77777777" w:rsidR="00252C6E" w:rsidRPr="00AE4041" w:rsidRDefault="004E43A9" w:rsidP="00252C6E">
      <w:pPr>
        <w:pStyle w:val="ListParagraph"/>
        <w:numPr>
          <w:ilvl w:val="0"/>
          <w:numId w:val="4"/>
        </w:numPr>
        <w:spacing w:after="80"/>
      </w:pPr>
      <w:r w:rsidRPr="00AE4041">
        <w:t>8% have comprehensive policies and governance structures.</w:t>
      </w:r>
    </w:p>
    <w:p w14:paraId="3CC1C01F" w14:textId="2B582E4F" w:rsidR="003374C2" w:rsidRPr="00AE4041" w:rsidRDefault="004E43A9" w:rsidP="00252C6E">
      <w:pPr>
        <w:pStyle w:val="ListParagraph"/>
        <w:numPr>
          <w:ilvl w:val="0"/>
          <w:numId w:val="4"/>
        </w:numPr>
        <w:spacing w:after="80"/>
      </w:pPr>
      <w:r w:rsidRPr="00AE4041">
        <w:t>57% of organizations cite executive leadership as primarily responsible for AI strategy and decision-making, while 22% identify IT/technology teams and 13% report no clear ownership.</w:t>
      </w:r>
    </w:p>
    <w:p w14:paraId="3CC1C020" w14:textId="77777777" w:rsidR="003374C2" w:rsidRPr="00AE4041" w:rsidRDefault="004E43A9">
      <w:pPr>
        <w:pStyle w:val="Heading2"/>
      </w:pPr>
      <w:r w:rsidRPr="00AE4041">
        <w:t>Attitude toward AI</w:t>
      </w:r>
    </w:p>
    <w:p w14:paraId="3CC1C021" w14:textId="77777777" w:rsidR="003374C2" w:rsidRPr="00AE4041" w:rsidRDefault="004E43A9">
      <w:pPr>
        <w:pStyle w:val="ListParagraph"/>
        <w:numPr>
          <w:ilvl w:val="0"/>
          <w:numId w:val="4"/>
        </w:numPr>
        <w:spacing w:after="80"/>
      </w:pPr>
      <w:r w:rsidRPr="00AE4041">
        <w:t>39% are cautiously exploring use cases.</w:t>
      </w:r>
    </w:p>
    <w:p w14:paraId="3CC1C022" w14:textId="77777777" w:rsidR="003374C2" w:rsidRPr="00AE4041" w:rsidRDefault="004E43A9">
      <w:pPr>
        <w:pStyle w:val="ListParagraph"/>
        <w:numPr>
          <w:ilvl w:val="0"/>
          <w:numId w:val="4"/>
        </w:numPr>
        <w:spacing w:after="80"/>
      </w:pPr>
      <w:r w:rsidRPr="00AE4041">
        <w:t>30% are actively embracing and investing in AI.</w:t>
      </w:r>
    </w:p>
    <w:p w14:paraId="3CC1C023" w14:textId="77777777" w:rsidR="003374C2" w:rsidRPr="00AE4041" w:rsidRDefault="004E43A9">
      <w:pPr>
        <w:pStyle w:val="ListParagraph"/>
        <w:numPr>
          <w:ilvl w:val="0"/>
          <w:numId w:val="4"/>
        </w:numPr>
        <w:spacing w:after="80"/>
      </w:pPr>
      <w:r w:rsidRPr="00AE4041">
        <w:lastRenderedPageBreak/>
        <w:t>14% are skeptical or resistant.</w:t>
      </w:r>
    </w:p>
    <w:p w14:paraId="3CC1C024" w14:textId="77777777" w:rsidR="003374C2" w:rsidRPr="00AE4041" w:rsidRDefault="004E43A9">
      <w:pPr>
        <w:pStyle w:val="ListParagraph"/>
        <w:numPr>
          <w:ilvl w:val="0"/>
          <w:numId w:val="4"/>
        </w:numPr>
        <w:spacing w:after="80"/>
      </w:pPr>
      <w:r w:rsidRPr="00AE4041">
        <w:t>11% are trying to keep pace with industry changes.</w:t>
      </w:r>
    </w:p>
    <w:p w14:paraId="3CC1C025" w14:textId="230B0DBE" w:rsidR="003374C2" w:rsidRPr="00AE4041" w:rsidRDefault="004E43A9">
      <w:pPr>
        <w:pStyle w:val="ListParagraph"/>
        <w:numPr>
          <w:ilvl w:val="0"/>
          <w:numId w:val="4"/>
        </w:numPr>
        <w:spacing w:after="240"/>
      </w:pPr>
      <w:r w:rsidRPr="00AE4041">
        <w:t>6% are overwhelmed, uncertain or have other attitudes.</w:t>
      </w:r>
    </w:p>
    <w:p w14:paraId="3CC1C026" w14:textId="77777777" w:rsidR="003374C2" w:rsidRPr="00AE4041" w:rsidRDefault="004E43A9">
      <w:pPr>
        <w:pStyle w:val="Heading2"/>
      </w:pPr>
      <w:r w:rsidRPr="00AE4041">
        <w:t>Professional knowledge and skills</w:t>
      </w:r>
    </w:p>
    <w:p w14:paraId="3CC1C027" w14:textId="77777777" w:rsidR="003374C2" w:rsidRPr="00AE4041" w:rsidRDefault="004E43A9">
      <w:pPr>
        <w:pStyle w:val="ListParagraph"/>
        <w:numPr>
          <w:ilvl w:val="0"/>
          <w:numId w:val="4"/>
        </w:numPr>
        <w:spacing w:after="80"/>
      </w:pPr>
      <w:r w:rsidRPr="00AE4041">
        <w:t>41% rate their own AI knowledge and skills as needing improvement.</w:t>
      </w:r>
    </w:p>
    <w:p w14:paraId="3CC1C028" w14:textId="77777777" w:rsidR="003374C2" w:rsidRPr="00AE4041" w:rsidRDefault="004E43A9">
      <w:pPr>
        <w:pStyle w:val="ListParagraph"/>
        <w:numPr>
          <w:ilvl w:val="0"/>
          <w:numId w:val="4"/>
        </w:numPr>
        <w:spacing w:after="80"/>
      </w:pPr>
      <w:r w:rsidRPr="00AE4041">
        <w:t>32% consider their skills adequate.</w:t>
      </w:r>
    </w:p>
    <w:p w14:paraId="3CC1C029" w14:textId="77777777" w:rsidR="003374C2" w:rsidRPr="00AE4041" w:rsidRDefault="004E43A9">
      <w:pPr>
        <w:pStyle w:val="ListParagraph"/>
        <w:numPr>
          <w:ilvl w:val="0"/>
          <w:numId w:val="4"/>
        </w:numPr>
        <w:spacing w:after="80"/>
      </w:pPr>
      <w:r w:rsidRPr="00AE4041">
        <w:t>19% view their skills as limited.</w:t>
      </w:r>
    </w:p>
    <w:p w14:paraId="3CC1C02A" w14:textId="77777777" w:rsidR="003374C2" w:rsidRPr="00AE4041" w:rsidRDefault="004E43A9">
      <w:pPr>
        <w:pStyle w:val="ListParagraph"/>
        <w:numPr>
          <w:ilvl w:val="0"/>
          <w:numId w:val="4"/>
        </w:numPr>
        <w:spacing w:after="240"/>
      </w:pPr>
      <w:r w:rsidRPr="00AE4041">
        <w:t>9% report very strong skills or express uncertainty about where to start.</w:t>
      </w:r>
    </w:p>
    <w:p w14:paraId="3CC1C02B" w14:textId="77777777" w:rsidR="003374C2" w:rsidRPr="00AE4041" w:rsidRDefault="004E43A9">
      <w:pPr>
        <w:spacing w:after="120"/>
      </w:pPr>
      <w:r w:rsidRPr="00AE4041">
        <w:t>When asked what skills will become essential for accounting professionals because of AI, respondents ranked:</w:t>
      </w:r>
    </w:p>
    <w:p w14:paraId="3CC1C02C" w14:textId="77777777" w:rsidR="003374C2" w:rsidRPr="00AE4041" w:rsidRDefault="004E43A9">
      <w:pPr>
        <w:pStyle w:val="ListParagraph"/>
        <w:numPr>
          <w:ilvl w:val="0"/>
          <w:numId w:val="4"/>
        </w:numPr>
        <w:spacing w:after="80"/>
      </w:pPr>
      <w:r w:rsidRPr="00AE4041">
        <w:t>Critical thinking and professional judgment (71%).</w:t>
      </w:r>
    </w:p>
    <w:p w14:paraId="3CC1C02D" w14:textId="77777777" w:rsidR="003374C2" w:rsidRPr="00AE4041" w:rsidRDefault="004E43A9">
      <w:pPr>
        <w:pStyle w:val="ListParagraph"/>
        <w:numPr>
          <w:ilvl w:val="0"/>
          <w:numId w:val="4"/>
        </w:numPr>
        <w:spacing w:after="80"/>
      </w:pPr>
      <w:r w:rsidRPr="00AE4041">
        <w:t>Data analysis and interpretation (47%).</w:t>
      </w:r>
    </w:p>
    <w:p w14:paraId="3CC1C02E" w14:textId="77777777" w:rsidR="003374C2" w:rsidRPr="00AE4041" w:rsidRDefault="004E43A9">
      <w:pPr>
        <w:pStyle w:val="ListParagraph"/>
        <w:numPr>
          <w:ilvl w:val="0"/>
          <w:numId w:val="4"/>
        </w:numPr>
        <w:spacing w:after="80"/>
      </w:pPr>
      <w:r w:rsidRPr="00AE4041">
        <w:t>AI literacy and prompt engineering (39%).</w:t>
      </w:r>
    </w:p>
    <w:p w14:paraId="3CC1C02F" w14:textId="77777777" w:rsidR="003374C2" w:rsidRPr="00AE4041" w:rsidRDefault="004E43A9">
      <w:pPr>
        <w:pStyle w:val="ListParagraph"/>
        <w:numPr>
          <w:ilvl w:val="0"/>
          <w:numId w:val="4"/>
        </w:numPr>
        <w:spacing w:after="80"/>
      </w:pPr>
      <w:r w:rsidRPr="00AE4041">
        <w:t>Communication and advisory skills (35%).</w:t>
      </w:r>
    </w:p>
    <w:p w14:paraId="3CC1C030" w14:textId="77777777" w:rsidR="003374C2" w:rsidRPr="00AE4041" w:rsidRDefault="004E43A9">
      <w:pPr>
        <w:pStyle w:val="ListParagraph"/>
        <w:numPr>
          <w:ilvl w:val="0"/>
          <w:numId w:val="4"/>
        </w:numPr>
        <w:spacing w:after="240"/>
      </w:pPr>
      <w:r w:rsidRPr="00AE4041">
        <w:t>Ethics and professional skepticism (33%).</w:t>
      </w:r>
    </w:p>
    <w:p w14:paraId="3CC1C031" w14:textId="77777777" w:rsidR="003374C2" w:rsidRPr="00AE4041" w:rsidRDefault="004E43A9">
      <w:pPr>
        <w:pStyle w:val="Heading2"/>
      </w:pPr>
      <w:r w:rsidRPr="00AE4041">
        <w:t>Business impact of AI</w:t>
      </w:r>
    </w:p>
    <w:p w14:paraId="3CC1C032" w14:textId="77777777" w:rsidR="003374C2" w:rsidRPr="00AE4041" w:rsidRDefault="004E43A9">
      <w:pPr>
        <w:spacing w:after="120"/>
      </w:pPr>
      <w:r w:rsidRPr="00AE4041">
        <w:t>Respondents assessed AI's impact on business models and strategies:</w:t>
      </w:r>
    </w:p>
    <w:p w14:paraId="3CC1C033" w14:textId="5B6698C0" w:rsidR="003374C2" w:rsidRPr="00AE4041" w:rsidRDefault="00CF74A8">
      <w:pPr>
        <w:pStyle w:val="ListParagraph"/>
        <w:numPr>
          <w:ilvl w:val="0"/>
          <w:numId w:val="4"/>
        </w:numPr>
        <w:spacing w:after="80"/>
      </w:pPr>
      <w:r w:rsidRPr="00AE4041">
        <w:t>62% report AI has moderate to extensive impact on their business model.</w:t>
      </w:r>
    </w:p>
    <w:p w14:paraId="3CC1C034" w14:textId="2696DA1B" w:rsidR="003374C2" w:rsidRPr="00AE4041" w:rsidRDefault="00360B4E">
      <w:pPr>
        <w:pStyle w:val="ListParagraph"/>
        <w:numPr>
          <w:ilvl w:val="0"/>
          <w:numId w:val="4"/>
        </w:numPr>
        <w:spacing w:after="80"/>
      </w:pPr>
      <w:r w:rsidRPr="00AE4041">
        <w:t>57% indicate AI is providing a strategic advantage (moderate to extensive impact).</w:t>
      </w:r>
    </w:p>
    <w:p w14:paraId="3CC1C035" w14:textId="6CE46D31" w:rsidR="003374C2" w:rsidRPr="00AE4041" w:rsidRDefault="004E43A9">
      <w:pPr>
        <w:pStyle w:val="ListParagraph"/>
        <w:numPr>
          <w:ilvl w:val="0"/>
          <w:numId w:val="4"/>
        </w:numPr>
        <w:spacing w:after="240"/>
      </w:pPr>
      <w:r w:rsidRPr="00AE4041">
        <w:t>4</w:t>
      </w:r>
      <w:r w:rsidR="00A51758" w:rsidRPr="00AE4041">
        <w:t>6</w:t>
      </w:r>
      <w:r w:rsidRPr="00AE4041">
        <w:t>% believe competitors are leveraging AI more effectively than they are.</w:t>
      </w:r>
    </w:p>
    <w:p w14:paraId="3CC1C036" w14:textId="77777777" w:rsidR="003374C2" w:rsidRPr="00AE4041" w:rsidRDefault="004E43A9">
      <w:pPr>
        <w:pStyle w:val="Heading2"/>
      </w:pPr>
      <w:r w:rsidRPr="00AE4041">
        <w:t>Client and customer expectations</w:t>
      </w:r>
    </w:p>
    <w:p w14:paraId="3CC1C037" w14:textId="77777777" w:rsidR="003374C2" w:rsidRPr="00AE4041" w:rsidRDefault="004E43A9">
      <w:pPr>
        <w:pStyle w:val="ListParagraph"/>
        <w:numPr>
          <w:ilvl w:val="0"/>
          <w:numId w:val="4"/>
        </w:numPr>
        <w:spacing w:after="80"/>
      </w:pPr>
      <w:r w:rsidRPr="00AE4041">
        <w:t>42% report that clients are not yet asking about their organization's AI capabilities or approach.</w:t>
      </w:r>
    </w:p>
    <w:p w14:paraId="3CC1C038" w14:textId="77777777" w:rsidR="003374C2" w:rsidRPr="00AE4041" w:rsidRDefault="004E43A9">
      <w:pPr>
        <w:pStyle w:val="ListParagraph"/>
        <w:numPr>
          <w:ilvl w:val="0"/>
          <w:numId w:val="4"/>
        </w:numPr>
        <w:spacing w:after="80"/>
      </w:pPr>
      <w:r w:rsidRPr="00AE4041">
        <w:t>22% are receiving occasional inquiries about AI use.</w:t>
      </w:r>
    </w:p>
    <w:p w14:paraId="3CC1C039" w14:textId="77777777" w:rsidR="003374C2" w:rsidRPr="00AE4041" w:rsidRDefault="004E43A9">
      <w:pPr>
        <w:pStyle w:val="ListParagraph"/>
        <w:numPr>
          <w:ilvl w:val="0"/>
          <w:numId w:val="4"/>
        </w:numPr>
        <w:spacing w:after="80"/>
      </w:pPr>
      <w:r w:rsidRPr="00AE4041">
        <w:t>19% report AI inquiries are rare.</w:t>
      </w:r>
    </w:p>
    <w:p w14:paraId="3CC1C03A" w14:textId="77777777" w:rsidR="003374C2" w:rsidRPr="00AE4041" w:rsidRDefault="004E43A9">
      <w:pPr>
        <w:pStyle w:val="ListParagraph"/>
        <w:numPr>
          <w:ilvl w:val="0"/>
          <w:numId w:val="4"/>
        </w:numPr>
        <w:spacing w:after="240"/>
      </w:pPr>
      <w:r w:rsidRPr="00AE4041">
        <w:t>5% report clients frequently ask about AI capabilities.</w:t>
      </w:r>
    </w:p>
    <w:p w14:paraId="3CC1C03B" w14:textId="77777777" w:rsidR="003374C2" w:rsidRPr="00AE4041" w:rsidRDefault="004E43A9">
      <w:pPr>
        <w:pStyle w:val="Heading2"/>
      </w:pPr>
      <w:r w:rsidRPr="00AE4041">
        <w:t>Barriers to AI adoption</w:t>
      </w:r>
    </w:p>
    <w:p w14:paraId="3CC1C03C" w14:textId="77777777" w:rsidR="003374C2" w:rsidRPr="00AE4041" w:rsidRDefault="004E43A9">
      <w:pPr>
        <w:spacing w:after="120"/>
      </w:pPr>
      <w:r w:rsidRPr="00AE4041">
        <w:t>Respondents identified the top barriers preventing broader AI adoption:</w:t>
      </w:r>
    </w:p>
    <w:p w14:paraId="3CC1C03D" w14:textId="77777777" w:rsidR="003374C2" w:rsidRPr="00AE4041" w:rsidRDefault="004E43A9">
      <w:pPr>
        <w:pStyle w:val="ListParagraph"/>
        <w:numPr>
          <w:ilvl w:val="0"/>
          <w:numId w:val="4"/>
        </w:numPr>
        <w:spacing w:after="80"/>
      </w:pPr>
      <w:r w:rsidRPr="00AE4041">
        <w:t>Data privacy or security concerns (50%).</w:t>
      </w:r>
    </w:p>
    <w:p w14:paraId="3CC1C03E" w14:textId="77777777" w:rsidR="003374C2" w:rsidRPr="00AE4041" w:rsidRDefault="004E43A9">
      <w:pPr>
        <w:pStyle w:val="ListParagraph"/>
        <w:numPr>
          <w:ilvl w:val="0"/>
          <w:numId w:val="4"/>
        </w:numPr>
        <w:spacing w:after="80"/>
      </w:pPr>
      <w:r w:rsidRPr="00AE4041">
        <w:t>Lack of trust in AI-generated outputs (41%).</w:t>
      </w:r>
    </w:p>
    <w:p w14:paraId="3CC1C03F" w14:textId="77777777" w:rsidR="003374C2" w:rsidRPr="00AE4041" w:rsidRDefault="004E43A9">
      <w:pPr>
        <w:pStyle w:val="ListParagraph"/>
        <w:numPr>
          <w:ilvl w:val="0"/>
          <w:numId w:val="4"/>
        </w:numPr>
        <w:spacing w:after="80"/>
      </w:pPr>
      <w:r w:rsidRPr="00AE4041">
        <w:t>Lack of human expertise or skills (35%).</w:t>
      </w:r>
    </w:p>
    <w:p w14:paraId="3CC1C040" w14:textId="77777777" w:rsidR="003374C2" w:rsidRPr="00AE4041" w:rsidRDefault="004E43A9">
      <w:pPr>
        <w:pStyle w:val="ListParagraph"/>
        <w:numPr>
          <w:ilvl w:val="0"/>
          <w:numId w:val="4"/>
        </w:numPr>
        <w:spacing w:after="80"/>
      </w:pPr>
      <w:r w:rsidRPr="00AE4041">
        <w:t>Integration challenges with existing systems (25%).</w:t>
      </w:r>
    </w:p>
    <w:p w14:paraId="3CC1C041" w14:textId="17934C3C" w:rsidR="003374C2" w:rsidRPr="00AE4041" w:rsidRDefault="004E43A9">
      <w:pPr>
        <w:pStyle w:val="ListParagraph"/>
        <w:numPr>
          <w:ilvl w:val="0"/>
          <w:numId w:val="4"/>
        </w:numPr>
        <w:spacing w:after="80"/>
      </w:pPr>
      <w:r w:rsidRPr="00AE4041">
        <w:t>Ethical concerns (22%), cost/budget limitations (22%) and regulatory compliance issues (20%).</w:t>
      </w:r>
    </w:p>
    <w:p w14:paraId="3CC1C042" w14:textId="77777777" w:rsidR="003374C2" w:rsidRPr="00AE4041" w:rsidRDefault="004E43A9">
      <w:pPr>
        <w:pStyle w:val="ListParagraph"/>
        <w:numPr>
          <w:ilvl w:val="0"/>
          <w:numId w:val="4"/>
        </w:numPr>
        <w:spacing w:after="240"/>
      </w:pPr>
      <w:r w:rsidRPr="00AE4041">
        <w:t>10% report no major barriers to adoption.</w:t>
      </w:r>
    </w:p>
    <w:p w14:paraId="3CC1C043" w14:textId="77777777" w:rsidR="003374C2" w:rsidRPr="00AE4041" w:rsidRDefault="004E43A9">
      <w:pPr>
        <w:pStyle w:val="Heading2"/>
      </w:pPr>
      <w:r w:rsidRPr="00AE4041">
        <w:lastRenderedPageBreak/>
        <w:t>Opportunities identified</w:t>
      </w:r>
    </w:p>
    <w:p w14:paraId="3CC1C044" w14:textId="77777777" w:rsidR="003374C2" w:rsidRPr="00AE4041" w:rsidRDefault="004E43A9">
      <w:pPr>
        <w:spacing w:after="120"/>
      </w:pPr>
      <w:r w:rsidRPr="00AE4041">
        <w:t>At the organizational level, respondents cited:</w:t>
      </w:r>
    </w:p>
    <w:p w14:paraId="3CC1C045" w14:textId="77777777" w:rsidR="003374C2" w:rsidRPr="00AE4041" w:rsidRDefault="004E43A9">
      <w:pPr>
        <w:pStyle w:val="ListParagraph"/>
        <w:numPr>
          <w:ilvl w:val="0"/>
          <w:numId w:val="4"/>
        </w:numPr>
        <w:spacing w:after="80"/>
      </w:pPr>
      <w:r w:rsidRPr="00AE4041">
        <w:t>Automating routine and repetitive tasks, particularly data entry and reconciliations.</w:t>
      </w:r>
    </w:p>
    <w:p w14:paraId="3CC1C046" w14:textId="77777777" w:rsidR="003374C2" w:rsidRPr="00AE4041" w:rsidRDefault="004E43A9">
      <w:pPr>
        <w:pStyle w:val="ListParagraph"/>
        <w:numPr>
          <w:ilvl w:val="0"/>
          <w:numId w:val="4"/>
        </w:numPr>
        <w:spacing w:after="80"/>
      </w:pPr>
      <w:r w:rsidRPr="00AE4041">
        <w:t>Operational efficiency and time savings, freeing professionals for higher-value work.</w:t>
      </w:r>
    </w:p>
    <w:p w14:paraId="3CC1C047" w14:textId="24F03B1F" w:rsidR="003374C2" w:rsidRPr="00AE4041" w:rsidRDefault="004E43A9">
      <w:pPr>
        <w:pStyle w:val="ListParagraph"/>
        <w:numPr>
          <w:ilvl w:val="0"/>
          <w:numId w:val="4"/>
        </w:numPr>
        <w:spacing w:after="80"/>
      </w:pPr>
      <w:r w:rsidRPr="00AE4041">
        <w:t>Improved research capabilities, data analysis and faster information retrieval.</w:t>
      </w:r>
    </w:p>
    <w:p w14:paraId="3CC1C048" w14:textId="77777777" w:rsidR="003374C2" w:rsidRPr="00AE4041" w:rsidRDefault="004E43A9">
      <w:pPr>
        <w:pStyle w:val="ListParagraph"/>
        <w:numPr>
          <w:ilvl w:val="0"/>
          <w:numId w:val="4"/>
        </w:numPr>
        <w:spacing w:after="240"/>
      </w:pPr>
      <w:r w:rsidRPr="00AE4041">
        <w:t>Better decision-making through enhanced data insights and predictive analytics.</w:t>
      </w:r>
    </w:p>
    <w:p w14:paraId="3CC1C049" w14:textId="77777777" w:rsidR="003374C2" w:rsidRPr="00AE4041" w:rsidRDefault="004E43A9">
      <w:pPr>
        <w:spacing w:after="120"/>
      </w:pPr>
      <w:r w:rsidRPr="00AE4041">
        <w:t>For the accounting profession, top themes included:</w:t>
      </w:r>
    </w:p>
    <w:p w14:paraId="3CC1C04A" w14:textId="77777777" w:rsidR="003374C2" w:rsidRPr="00AE4041" w:rsidRDefault="004E43A9">
      <w:pPr>
        <w:pStyle w:val="ListParagraph"/>
        <w:numPr>
          <w:ilvl w:val="0"/>
          <w:numId w:val="4"/>
        </w:numPr>
        <w:spacing w:after="80"/>
      </w:pPr>
      <w:r w:rsidRPr="00AE4041">
        <w:t>Transformation from compliance work to strategic advisory services.</w:t>
      </w:r>
    </w:p>
    <w:p w14:paraId="3CC1C04B" w14:textId="77777777" w:rsidR="003374C2" w:rsidRPr="00AE4041" w:rsidRDefault="004E43A9">
      <w:pPr>
        <w:pStyle w:val="ListParagraph"/>
        <w:numPr>
          <w:ilvl w:val="0"/>
          <w:numId w:val="4"/>
        </w:numPr>
        <w:spacing w:after="80"/>
      </w:pPr>
      <w:r w:rsidRPr="00AE4041">
        <w:t>Enhanced audit and tax capabilities with more thorough analysis and documentation.</w:t>
      </w:r>
    </w:p>
    <w:p w14:paraId="3CC1C04C" w14:textId="77777777" w:rsidR="003374C2" w:rsidRPr="00AE4041" w:rsidRDefault="004E43A9">
      <w:pPr>
        <w:pStyle w:val="ListParagraph"/>
        <w:numPr>
          <w:ilvl w:val="0"/>
          <w:numId w:val="4"/>
        </w:numPr>
        <w:spacing w:after="80"/>
      </w:pPr>
      <w:r w:rsidRPr="00AE4041">
        <w:t>Improved scalability for smaller and mid-sized teams.</w:t>
      </w:r>
    </w:p>
    <w:p w14:paraId="3CC1C04D" w14:textId="77777777" w:rsidR="003374C2" w:rsidRPr="00AE4041" w:rsidRDefault="004E43A9">
      <w:pPr>
        <w:pStyle w:val="ListParagraph"/>
        <w:numPr>
          <w:ilvl w:val="0"/>
          <w:numId w:val="4"/>
        </w:numPr>
        <w:spacing w:after="240"/>
      </w:pPr>
      <w:r w:rsidRPr="00AE4041">
        <w:t>Potential to attract and retain talent through more engaging, strategic work.</w:t>
      </w:r>
    </w:p>
    <w:p w14:paraId="3CC1C04E" w14:textId="77777777" w:rsidR="003374C2" w:rsidRPr="00AE4041" w:rsidRDefault="004E43A9">
      <w:pPr>
        <w:pStyle w:val="Heading2"/>
      </w:pPr>
      <w:r w:rsidRPr="00AE4041">
        <w:t>Organizational risks</w:t>
      </w:r>
    </w:p>
    <w:p w14:paraId="3CC1C04F" w14:textId="77777777" w:rsidR="003374C2" w:rsidRPr="00AE4041" w:rsidRDefault="004E43A9">
      <w:pPr>
        <w:spacing w:after="120"/>
      </w:pPr>
      <w:r w:rsidRPr="00AE4041">
        <w:t>Respondents identified critical organizational risks:</w:t>
      </w:r>
    </w:p>
    <w:p w14:paraId="3CC1C050" w14:textId="77777777" w:rsidR="003374C2" w:rsidRPr="00AE4041" w:rsidRDefault="004E43A9">
      <w:pPr>
        <w:pStyle w:val="ListParagraph"/>
        <w:numPr>
          <w:ilvl w:val="0"/>
          <w:numId w:val="4"/>
        </w:numPr>
        <w:spacing w:after="80"/>
      </w:pPr>
      <w:r w:rsidRPr="00AE4041">
        <w:t>Overreliance on AI without adequate human review or oversight—the most frequently cited concern.</w:t>
      </w:r>
    </w:p>
    <w:p w14:paraId="3CC1C051" w14:textId="77777777" w:rsidR="003374C2" w:rsidRPr="00AE4041" w:rsidRDefault="004E43A9">
      <w:pPr>
        <w:pStyle w:val="ListParagraph"/>
        <w:numPr>
          <w:ilvl w:val="0"/>
          <w:numId w:val="4"/>
        </w:numPr>
        <w:spacing w:after="80"/>
      </w:pPr>
      <w:r w:rsidRPr="00AE4041">
        <w:t>Accuracy and reliability of AI-generated outputs, particularly in complex or specialized areas.</w:t>
      </w:r>
    </w:p>
    <w:p w14:paraId="3CC1C052" w14:textId="77777777" w:rsidR="003374C2" w:rsidRPr="00AE4041" w:rsidRDefault="004E43A9">
      <w:pPr>
        <w:pStyle w:val="ListParagraph"/>
        <w:numPr>
          <w:ilvl w:val="0"/>
          <w:numId w:val="4"/>
        </w:numPr>
        <w:spacing w:after="80"/>
      </w:pPr>
      <w:r w:rsidRPr="00AE4041">
        <w:t>Data security and privacy vulnerabilities, especially with client-sensitive information.</w:t>
      </w:r>
    </w:p>
    <w:p w14:paraId="3CC1C053" w14:textId="77777777" w:rsidR="003374C2" w:rsidRPr="00AE4041" w:rsidRDefault="004E43A9">
      <w:pPr>
        <w:pStyle w:val="ListParagraph"/>
        <w:numPr>
          <w:ilvl w:val="0"/>
          <w:numId w:val="4"/>
        </w:numPr>
        <w:spacing w:after="80"/>
      </w:pPr>
      <w:r w:rsidRPr="00AE4041">
        <w:t>Loss of foundational knowledge and critical thinking skills, particularly for entry-level staff.</w:t>
      </w:r>
    </w:p>
    <w:p w14:paraId="3CC1C054" w14:textId="77777777" w:rsidR="003374C2" w:rsidRPr="00AE4041" w:rsidRDefault="004E43A9">
      <w:pPr>
        <w:pStyle w:val="ListParagraph"/>
        <w:numPr>
          <w:ilvl w:val="0"/>
          <w:numId w:val="4"/>
        </w:numPr>
        <w:spacing w:after="80"/>
      </w:pPr>
      <w:r w:rsidRPr="00AE4041">
        <w:t>Workforce displacement and reduced entry-level opportunities, potentially impacting the talent pipeline.</w:t>
      </w:r>
    </w:p>
    <w:p w14:paraId="3CC1C055" w14:textId="77777777" w:rsidR="003374C2" w:rsidRPr="00AE4041" w:rsidRDefault="004E43A9">
      <w:pPr>
        <w:pStyle w:val="ListParagraph"/>
        <w:numPr>
          <w:ilvl w:val="0"/>
          <w:numId w:val="4"/>
        </w:numPr>
        <w:spacing w:after="240"/>
      </w:pPr>
      <w:r w:rsidRPr="00AE4041">
        <w:t>Professional liability and regulatory compliance risks from AI-assisted work.</w:t>
      </w:r>
    </w:p>
    <w:p w14:paraId="3CC1C056" w14:textId="77777777" w:rsidR="003374C2" w:rsidRPr="00AE4041" w:rsidRDefault="004E43A9">
      <w:pPr>
        <w:pStyle w:val="Heading2"/>
      </w:pPr>
      <w:r w:rsidRPr="00AE4041">
        <w:t>Support requested from the VSCPA</w:t>
      </w:r>
    </w:p>
    <w:p w14:paraId="3CC1C057" w14:textId="77777777" w:rsidR="003374C2" w:rsidRPr="00AE4041" w:rsidRDefault="004E43A9">
      <w:pPr>
        <w:spacing w:after="120"/>
      </w:pPr>
      <w:r w:rsidRPr="00AE4041">
        <w:t>Respondents identified strong demand for VSCPA support:</w:t>
      </w:r>
    </w:p>
    <w:p w14:paraId="3CC1C058" w14:textId="0B6B9BF8" w:rsidR="003374C2" w:rsidRPr="00AE4041" w:rsidRDefault="004E43A9">
      <w:pPr>
        <w:pStyle w:val="ListParagraph"/>
        <w:numPr>
          <w:ilvl w:val="0"/>
          <w:numId w:val="4"/>
        </w:numPr>
        <w:spacing w:after="80"/>
      </w:pPr>
      <w:r w:rsidRPr="00AE4041">
        <w:t>Practical AI training and CPE (70%)</w:t>
      </w:r>
      <w:r w:rsidR="002D755D" w:rsidRPr="00AE4041">
        <w:t xml:space="preserve"> </w:t>
      </w:r>
      <w:r w:rsidRPr="00AE4041">
        <w:t>—</w:t>
      </w:r>
      <w:r w:rsidR="002D755D" w:rsidRPr="00AE4041">
        <w:t xml:space="preserve"> </w:t>
      </w:r>
      <w:r w:rsidRPr="00AE4041">
        <w:t>the top request.</w:t>
      </w:r>
    </w:p>
    <w:p w14:paraId="3CC1C059" w14:textId="77777777" w:rsidR="003374C2" w:rsidRPr="00AE4041" w:rsidRDefault="004E43A9">
      <w:pPr>
        <w:pStyle w:val="ListParagraph"/>
        <w:numPr>
          <w:ilvl w:val="0"/>
          <w:numId w:val="4"/>
        </w:numPr>
        <w:spacing w:after="80"/>
      </w:pPr>
      <w:r w:rsidRPr="00AE4041">
        <w:t>AI data security and privacy guidance (41%).</w:t>
      </w:r>
    </w:p>
    <w:p w14:paraId="3CC1C05A" w14:textId="77777777" w:rsidR="003374C2" w:rsidRPr="00AE4041" w:rsidRDefault="004E43A9">
      <w:pPr>
        <w:pStyle w:val="ListParagraph"/>
        <w:numPr>
          <w:ilvl w:val="0"/>
          <w:numId w:val="4"/>
        </w:numPr>
        <w:spacing w:after="80"/>
      </w:pPr>
      <w:r w:rsidRPr="00AE4041">
        <w:t>AI ethics and risk guidance (37%).</w:t>
      </w:r>
    </w:p>
    <w:p w14:paraId="3CC1C05B" w14:textId="77777777" w:rsidR="003374C2" w:rsidRPr="00AE4041" w:rsidRDefault="004E43A9">
      <w:pPr>
        <w:pStyle w:val="ListParagraph"/>
        <w:numPr>
          <w:ilvl w:val="0"/>
          <w:numId w:val="4"/>
        </w:numPr>
        <w:spacing w:after="80"/>
      </w:pPr>
      <w:r w:rsidRPr="00AE4041">
        <w:t>AI tool demonstrations and product comparisons (36%).</w:t>
      </w:r>
    </w:p>
    <w:p w14:paraId="3CC1C05C" w14:textId="77777777" w:rsidR="003374C2" w:rsidRPr="00AE4041" w:rsidRDefault="004E43A9">
      <w:pPr>
        <w:pStyle w:val="ListParagraph"/>
        <w:numPr>
          <w:ilvl w:val="0"/>
          <w:numId w:val="4"/>
        </w:numPr>
        <w:spacing w:after="80"/>
      </w:pPr>
      <w:r w:rsidRPr="00AE4041">
        <w:t>Use cases from other firms and organizations (34%).</w:t>
      </w:r>
    </w:p>
    <w:p w14:paraId="3CC1C05D" w14:textId="77777777" w:rsidR="003374C2" w:rsidRPr="00AE4041" w:rsidRDefault="004E43A9">
      <w:pPr>
        <w:pStyle w:val="ListParagraph"/>
        <w:numPr>
          <w:ilvl w:val="0"/>
          <w:numId w:val="4"/>
        </w:numPr>
        <w:spacing w:after="240"/>
      </w:pPr>
      <w:r w:rsidRPr="00AE4041">
        <w:t>Sample AI policies and governance templates (31%).</w:t>
      </w:r>
    </w:p>
    <w:p w14:paraId="2716DFBA" w14:textId="02CB7E9F" w:rsidR="004705DA" w:rsidRPr="00AE4041" w:rsidRDefault="004705DA">
      <w:pPr>
        <w:pStyle w:val="Heading1"/>
      </w:pPr>
      <w:r w:rsidRPr="00AE4041">
        <w:t>General comments and quotes</w:t>
      </w:r>
    </w:p>
    <w:p w14:paraId="28149362" w14:textId="77777777" w:rsidR="004E7726" w:rsidRPr="00AE4041" w:rsidRDefault="004E7726" w:rsidP="00272098">
      <w:pPr>
        <w:pStyle w:val="ListParagraph"/>
        <w:numPr>
          <w:ilvl w:val="0"/>
          <w:numId w:val="4"/>
        </w:numPr>
        <w:spacing w:after="80"/>
      </w:pPr>
      <w:r w:rsidRPr="00AE4041">
        <w:t xml:space="preserve">"AI represents a powerful shift from reactive compliance processing to proactive strategic advisory. By absorbing the heavy operational volume of manual data entry, routine reconciliations, and initial data processing, AI acts as a critical force multiplier. This allows smaller or mid-sized teams to scale their capabilities and focus their limited </w:t>
      </w:r>
      <w:r w:rsidRPr="00AE4041">
        <w:lastRenderedPageBreak/>
        <w:t>hours on advanced interpretation, long-term forecasting, and navigating complex regulatory landscapes."</w:t>
      </w:r>
    </w:p>
    <w:p w14:paraId="5F2E9BB7" w14:textId="77777777" w:rsidR="004E7726" w:rsidRPr="00AE4041" w:rsidRDefault="004E7726" w:rsidP="00272098">
      <w:pPr>
        <w:pStyle w:val="ListParagraph"/>
        <w:numPr>
          <w:ilvl w:val="0"/>
          <w:numId w:val="4"/>
        </w:numPr>
        <w:spacing w:after="80"/>
      </w:pPr>
      <w:r w:rsidRPr="00AE4041">
        <w:t>"Move from data regurgitation to trusted business advisors."</w:t>
      </w:r>
    </w:p>
    <w:p w14:paraId="42548F96" w14:textId="77777777" w:rsidR="004E7726" w:rsidRPr="00AE4041" w:rsidRDefault="004E7726" w:rsidP="00272098">
      <w:pPr>
        <w:pStyle w:val="ListParagraph"/>
        <w:numPr>
          <w:ilvl w:val="0"/>
          <w:numId w:val="4"/>
        </w:numPr>
        <w:spacing w:after="80"/>
      </w:pPr>
      <w:r w:rsidRPr="00AE4041">
        <w:t>"See the value, but not enough time to fully learn, test &amp; implement."</w:t>
      </w:r>
    </w:p>
    <w:p w14:paraId="41155292" w14:textId="77777777" w:rsidR="004E7726" w:rsidRPr="00AE4041" w:rsidRDefault="004E7726" w:rsidP="00272098">
      <w:pPr>
        <w:pStyle w:val="ListParagraph"/>
        <w:numPr>
          <w:ilvl w:val="0"/>
          <w:numId w:val="4"/>
        </w:numPr>
        <w:spacing w:after="80"/>
      </w:pPr>
      <w:r w:rsidRPr="00AE4041">
        <w:t>"I am excited to see how I can securely utilize AI to assist with projections/strategies, proposals, replace basic data entry, minimize busy work/exec admin time."</w:t>
      </w:r>
    </w:p>
    <w:p w14:paraId="41C4EF71" w14:textId="62F15B79" w:rsidR="004E7726" w:rsidRPr="00AE4041" w:rsidRDefault="004E7726" w:rsidP="00272098">
      <w:pPr>
        <w:pStyle w:val="ListParagraph"/>
        <w:numPr>
          <w:ilvl w:val="0"/>
          <w:numId w:val="4"/>
        </w:numPr>
        <w:spacing w:after="80"/>
      </w:pPr>
      <w:r w:rsidRPr="00AE4041">
        <w:t>"Overreliance on AI without adequate human review or oversight—the most frequently cited concern.</w:t>
      </w:r>
      <w:r w:rsidR="0015021F" w:rsidRPr="00AE4041">
        <w:t>”</w:t>
      </w:r>
    </w:p>
    <w:p w14:paraId="31E44EC2" w14:textId="77777777" w:rsidR="004E7726" w:rsidRPr="00AE4041" w:rsidRDefault="004E7726" w:rsidP="00272098">
      <w:pPr>
        <w:pStyle w:val="ListParagraph"/>
        <w:numPr>
          <w:ilvl w:val="0"/>
          <w:numId w:val="4"/>
        </w:numPr>
        <w:spacing w:after="80"/>
      </w:pPr>
      <w:r w:rsidRPr="00AE4041">
        <w:t>"Having competent managers and partners a few years after AI is implemented since it will be eliminating much of the tax preparation work that gives entry-level accountants a base knowledge to review the work in later years."</w:t>
      </w:r>
    </w:p>
    <w:p w14:paraId="1F0D6545" w14:textId="6382969A" w:rsidR="004E7726" w:rsidRPr="00AE4041" w:rsidRDefault="004E7726" w:rsidP="00272098">
      <w:pPr>
        <w:pStyle w:val="ListParagraph"/>
        <w:numPr>
          <w:ilvl w:val="0"/>
          <w:numId w:val="4"/>
        </w:numPr>
        <w:spacing w:after="80"/>
      </w:pPr>
      <w:r w:rsidRPr="00AE4041">
        <w:t>"</w:t>
      </w:r>
      <w:r w:rsidR="00E21410" w:rsidRPr="00AE4041">
        <w:t>T</w:t>
      </w:r>
      <w:r w:rsidRPr="00AE4041">
        <w:t>he largest risk against the profession is overreliance. We are training new accountants to not understand their work and instead just understand how to get an agent to do the work for them. This will cause a massive knowledge gap in the long term that will be near impossible to overcome."</w:t>
      </w:r>
    </w:p>
    <w:p w14:paraId="4BA6F9DF" w14:textId="77777777" w:rsidR="004E7726" w:rsidRPr="00AE4041" w:rsidRDefault="004E7726" w:rsidP="00272098">
      <w:pPr>
        <w:pStyle w:val="ListParagraph"/>
        <w:numPr>
          <w:ilvl w:val="0"/>
          <w:numId w:val="4"/>
        </w:numPr>
        <w:spacing w:after="80"/>
      </w:pPr>
      <w:r w:rsidRPr="00AE4041">
        <w:t>"I believe the greatest risk for the accounting profession is that its low quality output will erode trust in the profession. Just look at the way firms using generative AI to produce reports are being covered in the news."</w:t>
      </w:r>
    </w:p>
    <w:p w14:paraId="4AF774E6" w14:textId="77777777" w:rsidR="004E7726" w:rsidRPr="00AE4041" w:rsidRDefault="004E7726" w:rsidP="00272098">
      <w:pPr>
        <w:pStyle w:val="ListParagraph"/>
        <w:numPr>
          <w:ilvl w:val="0"/>
          <w:numId w:val="4"/>
        </w:numPr>
        <w:spacing w:after="80"/>
      </w:pPr>
      <w:r w:rsidRPr="00AE4041">
        <w:t>"People rely on it and not verify results."</w:t>
      </w:r>
    </w:p>
    <w:p w14:paraId="5994B09B" w14:textId="77777777" w:rsidR="004E7726" w:rsidRPr="00AE4041" w:rsidRDefault="004E7726" w:rsidP="00272098">
      <w:pPr>
        <w:pStyle w:val="ListParagraph"/>
        <w:numPr>
          <w:ilvl w:val="0"/>
          <w:numId w:val="4"/>
        </w:numPr>
        <w:spacing w:after="80"/>
      </w:pPr>
      <w:r w:rsidRPr="00AE4041">
        <w:t>"A huge risk for me is furthering the devaluation of our professional expertise and knowledge. If our industry at risk of being de-regulated, why are we focusing on doing less to get paid more. More and more I'm seeing mistakes that create crucial problems with 3rd parties by professionals that rely on technology without adequate oversight."</w:t>
      </w:r>
    </w:p>
    <w:p w14:paraId="0F464FDD" w14:textId="77777777" w:rsidR="004E7726" w:rsidRPr="00AE4041" w:rsidRDefault="004E7726" w:rsidP="00272098">
      <w:pPr>
        <w:pStyle w:val="ListParagraph"/>
        <w:numPr>
          <w:ilvl w:val="0"/>
          <w:numId w:val="4"/>
        </w:numPr>
        <w:spacing w:after="80"/>
      </w:pPr>
      <w:r w:rsidRPr="00AE4041">
        <w:t>"We only use AI through our tax compliance and research vendor - Thomson Reuters - and we are assured it is secure. I am hesitant to go outside of these vendors due to client confidentiality reasons."</w:t>
      </w:r>
    </w:p>
    <w:p w14:paraId="19E9303E" w14:textId="77777777" w:rsidR="004E7726" w:rsidRPr="00AE4041" w:rsidRDefault="004E7726" w:rsidP="00272098">
      <w:pPr>
        <w:pStyle w:val="ListParagraph"/>
        <w:numPr>
          <w:ilvl w:val="0"/>
          <w:numId w:val="4"/>
        </w:numPr>
        <w:spacing w:after="80"/>
      </w:pPr>
      <w:r w:rsidRPr="00AE4041">
        <w:t>"I'm very concerned with the rapid pace of change and the potential for those in the profession who aren't as aware of the risks, using AI in a way that affects the profession negatively."</w:t>
      </w:r>
    </w:p>
    <w:p w14:paraId="4F563C73" w14:textId="77777777" w:rsidR="004E7726" w:rsidRPr="00AE4041" w:rsidRDefault="004E7726" w:rsidP="00272098">
      <w:pPr>
        <w:pStyle w:val="ListParagraph"/>
        <w:numPr>
          <w:ilvl w:val="0"/>
          <w:numId w:val="4"/>
        </w:numPr>
        <w:spacing w:after="80"/>
      </w:pPr>
      <w:r w:rsidRPr="00AE4041">
        <w:t>"We are a customer facing business. Human interaction is a big part of our brand and will continue to be. AI helps the back office work smarter."</w:t>
      </w:r>
    </w:p>
    <w:p w14:paraId="40CC2B00" w14:textId="6B3E47D2" w:rsidR="004705DA" w:rsidRPr="00AE4041" w:rsidRDefault="004E7726" w:rsidP="00272098">
      <w:pPr>
        <w:pStyle w:val="ListParagraph"/>
        <w:numPr>
          <w:ilvl w:val="0"/>
          <w:numId w:val="4"/>
        </w:numPr>
        <w:spacing w:after="80"/>
      </w:pPr>
      <w:r w:rsidRPr="00AE4041">
        <w:t>"The risk of accountants not using AI as a tool, but more like to replace their own work and judgement. Basically, laziness. It's a tool, so use it as a tool and risks will be mitigated."</w:t>
      </w:r>
    </w:p>
    <w:p w14:paraId="1D7A937B" w14:textId="77777777" w:rsidR="00CD21BB" w:rsidRPr="00AE4041" w:rsidRDefault="00CD21BB" w:rsidP="00CD21BB">
      <w:pPr>
        <w:pStyle w:val="Heading2"/>
      </w:pPr>
      <w:r w:rsidRPr="00AE4041">
        <w:t>Demographics</w:t>
      </w:r>
    </w:p>
    <w:p w14:paraId="02789E25" w14:textId="77777777" w:rsidR="00CD21BB" w:rsidRPr="00AE4041" w:rsidRDefault="00CD21BB" w:rsidP="00CD21BB">
      <w:pPr>
        <w:pStyle w:val="ListParagraph"/>
        <w:numPr>
          <w:ilvl w:val="0"/>
          <w:numId w:val="4"/>
        </w:numPr>
        <w:spacing w:after="120"/>
      </w:pPr>
      <w:r w:rsidRPr="00AE4041">
        <w:t>43% in public accounting, 19% in corporate/industry, 13% in nonprofit, 11% in consulting, 8% in government and 6% other.</w:t>
      </w:r>
    </w:p>
    <w:p w14:paraId="6857975A" w14:textId="77777777" w:rsidR="00CD21BB" w:rsidRPr="00AE4041" w:rsidRDefault="00CD21BB" w:rsidP="00CD21BB">
      <w:pPr>
        <w:pStyle w:val="ListParagraph"/>
        <w:numPr>
          <w:ilvl w:val="0"/>
          <w:numId w:val="4"/>
        </w:numPr>
        <w:spacing w:after="120"/>
      </w:pPr>
      <w:r w:rsidRPr="00AE4041">
        <w:t>34% are top executives (CEO, COO, managing partners), 26% are partners, 22% are managers/supervisors, 6% are consultants, 6% are in other roles and 6% are associates or staff.</w:t>
      </w:r>
    </w:p>
    <w:p w14:paraId="03565475" w14:textId="77777777" w:rsidR="00CD21BB" w:rsidRPr="00AE4041" w:rsidRDefault="00CD21BB" w:rsidP="00CD21BB">
      <w:pPr>
        <w:pStyle w:val="ListParagraph"/>
        <w:numPr>
          <w:ilvl w:val="0"/>
          <w:numId w:val="4"/>
        </w:numPr>
        <w:spacing w:after="120"/>
      </w:pPr>
      <w:r w:rsidRPr="00AE4041">
        <w:t>Organizations range in size from 10% sole proprietors, 25% with 2–10 employees, 13% with 11–35 employees, 3% with 36–50 employees, 10% with 51–100 employees, 15% with 101–500 employees and 24% with 501 or more employees.</w:t>
      </w:r>
    </w:p>
    <w:p w14:paraId="197B8BB3" w14:textId="2B0EB0C0" w:rsidR="00CD21BB" w:rsidRDefault="00CD21BB" w:rsidP="00CD21BB">
      <w:pPr>
        <w:pStyle w:val="ListParagraph"/>
        <w:numPr>
          <w:ilvl w:val="0"/>
          <w:numId w:val="4"/>
        </w:numPr>
        <w:spacing w:after="240"/>
      </w:pPr>
      <w:r w:rsidRPr="00AE4041">
        <w:lastRenderedPageBreak/>
        <w:t>34% are between ages 55–64, 24% are 45–54, 23% are 65+, 10% are 35–44, 5% are 25–34 and 4% preferred not to answer.</w:t>
      </w:r>
    </w:p>
    <w:p w14:paraId="217F9C43" w14:textId="225585FC" w:rsidR="00BB69EE" w:rsidRDefault="00BB69EE" w:rsidP="005E0EFF">
      <w:pPr>
        <w:spacing w:after="240"/>
        <w:rPr>
          <w:b/>
          <w:bCs/>
        </w:rPr>
      </w:pPr>
      <w:r>
        <w:rPr>
          <w:b/>
          <w:bCs/>
        </w:rPr>
        <w:t>Deeper dive</w:t>
      </w:r>
      <w:r w:rsidR="00972B4B">
        <w:rPr>
          <w:b/>
          <w:bCs/>
        </w:rPr>
        <w:t xml:space="preserve"> into findings by demographic</w:t>
      </w:r>
    </w:p>
    <w:p w14:paraId="093409D8" w14:textId="3240BC59" w:rsidR="00972B4B" w:rsidRPr="004E6F00" w:rsidRDefault="00F63A8E" w:rsidP="00972B4B">
      <w:pPr>
        <w:spacing w:after="240"/>
        <w:rPr>
          <w:i/>
          <w:iCs/>
        </w:rPr>
      </w:pPr>
      <w:r w:rsidRPr="00EF2D29">
        <w:rPr>
          <w:i/>
          <w:iCs/>
        </w:rPr>
        <w:t>General business</w:t>
      </w:r>
      <w:r w:rsidR="00EF2D29">
        <w:rPr>
          <w:i/>
          <w:iCs/>
        </w:rPr>
        <w:t xml:space="preserve"> — </w:t>
      </w:r>
      <w:r w:rsidRPr="004E6F00">
        <w:rPr>
          <w:i/>
          <w:iCs/>
        </w:rPr>
        <w:t>Public accounting vs. industry</w:t>
      </w:r>
    </w:p>
    <w:p w14:paraId="6726E869" w14:textId="77777777" w:rsidR="00972B4B" w:rsidRDefault="0032105A" w:rsidP="00972B4B">
      <w:pPr>
        <w:pStyle w:val="ListParagraph"/>
        <w:numPr>
          <w:ilvl w:val="0"/>
          <w:numId w:val="4"/>
        </w:numPr>
      </w:pPr>
      <w:r>
        <w:t>Common ground</w:t>
      </w:r>
    </w:p>
    <w:p w14:paraId="6EF37A7E" w14:textId="77777777" w:rsidR="00972B4B" w:rsidRDefault="0032105A" w:rsidP="00972B4B">
      <w:pPr>
        <w:pStyle w:val="ListParagraph"/>
        <w:numPr>
          <w:ilvl w:val="1"/>
          <w:numId w:val="8"/>
        </w:numPr>
      </w:pPr>
      <w:r>
        <w:t xml:space="preserve">Respondents in both public accounting and industry </w:t>
      </w:r>
      <w:r w:rsidR="0017417E" w:rsidRPr="0017417E">
        <w:t>lead with the same top AI use case (drafting/communications) and the same top skill priority (critical thinking/judgment)</w:t>
      </w:r>
      <w:r>
        <w:t>.</w:t>
      </w:r>
    </w:p>
    <w:p w14:paraId="38BB17FA" w14:textId="77777777" w:rsidR="00972B4B" w:rsidRDefault="0017417E" w:rsidP="00972B4B">
      <w:pPr>
        <w:pStyle w:val="ListParagraph"/>
        <w:numPr>
          <w:ilvl w:val="1"/>
          <w:numId w:val="8"/>
        </w:numPr>
      </w:pPr>
      <w:r w:rsidRPr="0017417E">
        <w:t xml:space="preserve">Both rank practical AI training/CPE as their #1 ask from </w:t>
      </w:r>
      <w:r w:rsidR="0032105A">
        <w:t xml:space="preserve">the </w:t>
      </w:r>
      <w:r w:rsidRPr="0017417E">
        <w:t>VSCPA (68% each)</w:t>
      </w:r>
      <w:r w:rsidR="0032105A">
        <w:t>.</w:t>
      </w:r>
    </w:p>
    <w:p w14:paraId="096DFF86" w14:textId="4C5CE0A4" w:rsidR="0017417E" w:rsidRPr="0017417E" w:rsidRDefault="0017417E" w:rsidP="00972B4B">
      <w:pPr>
        <w:pStyle w:val="ListParagraph"/>
        <w:numPr>
          <w:ilvl w:val="1"/>
          <w:numId w:val="8"/>
        </w:numPr>
      </w:pPr>
      <w:r w:rsidRPr="0017417E">
        <w:t>~4 in 10 in both groups still lack formal AI policies</w:t>
      </w:r>
      <w:r w:rsidR="0032105A">
        <w:t>.</w:t>
      </w:r>
      <w:r w:rsidR="00972B4B">
        <w:br/>
      </w:r>
    </w:p>
    <w:p w14:paraId="5BF07066" w14:textId="77BA97C2" w:rsidR="0017417E" w:rsidRPr="0032105A" w:rsidRDefault="0017417E" w:rsidP="00972B4B">
      <w:pPr>
        <w:pStyle w:val="ListParagraph"/>
        <w:numPr>
          <w:ilvl w:val="0"/>
          <w:numId w:val="4"/>
        </w:numPr>
      </w:pPr>
      <w:r w:rsidRPr="0032105A">
        <w:t>Where they diverge</w:t>
      </w:r>
    </w:p>
    <w:p w14:paraId="3214E627" w14:textId="765E9AFA" w:rsidR="0017417E" w:rsidRPr="0017417E" w:rsidRDefault="0017417E" w:rsidP="00972B4B">
      <w:pPr>
        <w:pStyle w:val="ListParagraph"/>
        <w:numPr>
          <w:ilvl w:val="1"/>
          <w:numId w:val="8"/>
        </w:numPr>
      </w:pPr>
      <w:r w:rsidRPr="00EA4A97">
        <w:rPr>
          <w:i/>
          <w:iCs/>
        </w:rPr>
        <w:t>Confidence gap</w:t>
      </w:r>
      <w:r w:rsidRPr="0032105A">
        <w:t>:</w:t>
      </w:r>
      <w:r w:rsidRPr="0017417E">
        <w:t xml:space="preserve"> Industry rates its own AI knowledge lower (57% need improvement vs. 34% in public accounting), despite similar adoption levels</w:t>
      </w:r>
      <w:r w:rsidR="003763FC">
        <w:t>.</w:t>
      </w:r>
    </w:p>
    <w:p w14:paraId="66CE2BA0" w14:textId="266C717E" w:rsidR="0017417E" w:rsidRPr="0017417E" w:rsidRDefault="0017417E" w:rsidP="00972B4B">
      <w:pPr>
        <w:pStyle w:val="ListParagraph"/>
        <w:numPr>
          <w:ilvl w:val="1"/>
          <w:numId w:val="8"/>
        </w:numPr>
      </w:pPr>
      <w:r w:rsidRPr="00EA4A97">
        <w:rPr>
          <w:i/>
          <w:iCs/>
        </w:rPr>
        <w:t>Governance vs. ownership</w:t>
      </w:r>
      <w:r w:rsidRPr="0032105A">
        <w:t>:</w:t>
      </w:r>
      <w:r w:rsidRPr="0017417E">
        <w:t xml:space="preserve"> Industry prioritizes AI governance more (56% vs. 32%) but reports far more unclear ownership of AI strategy (22% vs. 10%)</w:t>
      </w:r>
      <w:r w:rsidR="003763FC">
        <w:t>.</w:t>
      </w:r>
    </w:p>
    <w:p w14:paraId="0E6C8194" w14:textId="294AAE3D" w:rsidR="0017417E" w:rsidRPr="0017417E" w:rsidRDefault="0017417E" w:rsidP="00972B4B">
      <w:pPr>
        <w:pStyle w:val="ListParagraph"/>
        <w:numPr>
          <w:ilvl w:val="1"/>
          <w:numId w:val="8"/>
        </w:numPr>
      </w:pPr>
      <w:r w:rsidRPr="00EA4A97">
        <w:rPr>
          <w:i/>
          <w:iCs/>
        </w:rPr>
        <w:t>Change resistance</w:t>
      </w:r>
      <w:r w:rsidRPr="0032105A">
        <w:t>:</w:t>
      </w:r>
      <w:r w:rsidRPr="0017417E">
        <w:t xml:space="preserve"> Nearly 3x higher in industry (36% vs. 13%), likely reflecting larger, more siloed organizations vs. smaller public accounting firms</w:t>
      </w:r>
      <w:r w:rsidR="003763FC">
        <w:t>.</w:t>
      </w:r>
    </w:p>
    <w:p w14:paraId="73B3C62E" w14:textId="310B2E3B" w:rsidR="0017417E" w:rsidRPr="0017417E" w:rsidRDefault="0017417E" w:rsidP="00972B4B">
      <w:pPr>
        <w:pStyle w:val="ListParagraph"/>
        <w:numPr>
          <w:ilvl w:val="1"/>
          <w:numId w:val="8"/>
        </w:numPr>
      </w:pPr>
      <w:r w:rsidRPr="00E0570F">
        <w:rPr>
          <w:i/>
          <w:iCs/>
        </w:rPr>
        <w:t>Support needs</w:t>
      </w:r>
      <w:r w:rsidRPr="0032105A">
        <w:t>:</w:t>
      </w:r>
      <w:r w:rsidRPr="0017417E">
        <w:t xml:space="preserve"> Public accounting wants policy templates (41% vs. 21%); industry wants data security guidance (46% vs. 34%)</w:t>
      </w:r>
      <w:r w:rsidR="003763FC">
        <w:t>.</w:t>
      </w:r>
      <w:r w:rsidR="0032105A">
        <w:br/>
      </w:r>
    </w:p>
    <w:p w14:paraId="52C6D47C" w14:textId="77777777" w:rsidR="0017417E" w:rsidRPr="0017417E" w:rsidRDefault="0017417E" w:rsidP="0017417E">
      <w:pPr>
        <w:spacing w:after="240"/>
      </w:pPr>
      <w:r w:rsidRPr="00EF2D29">
        <w:t>Implication:</w:t>
      </w:r>
      <w:r w:rsidRPr="0017417E">
        <w:t xml:space="preserve"> Industry members need confidence-building and clearer AI ownership structures; public accounting members need practical governance tools and firm-specific use cases.</w:t>
      </w:r>
    </w:p>
    <w:p w14:paraId="36A706B5" w14:textId="77777777" w:rsidR="00EF2D29" w:rsidRPr="004E6F00" w:rsidRDefault="00EF2D29" w:rsidP="00EF2D29">
      <w:pPr>
        <w:spacing w:after="240"/>
        <w:rPr>
          <w:i/>
          <w:iCs/>
        </w:rPr>
      </w:pPr>
      <w:r w:rsidRPr="00EF2D29">
        <w:rPr>
          <w:i/>
          <w:iCs/>
        </w:rPr>
        <w:t xml:space="preserve">Age </w:t>
      </w:r>
      <w:r>
        <w:rPr>
          <w:i/>
          <w:iCs/>
        </w:rPr>
        <w:t xml:space="preserve">— </w:t>
      </w:r>
      <w:r w:rsidRPr="004E6F00">
        <w:rPr>
          <w:i/>
          <w:iCs/>
        </w:rPr>
        <w:t>Young vs. seasoned professionals</w:t>
      </w:r>
    </w:p>
    <w:p w14:paraId="40B92951" w14:textId="77777777" w:rsidR="00EF2D29" w:rsidRDefault="00EF2D29" w:rsidP="00EF2D29">
      <w:pPr>
        <w:spacing w:after="240"/>
      </w:pPr>
      <w:r w:rsidRPr="005E0EFF">
        <w:t>Young professionals appear ahead in AI adoption but worried about ethics and job security; older professionals are behind in adoption but optimistic about transformation potential, yet struggling with preparedness.</w:t>
      </w:r>
    </w:p>
    <w:p w14:paraId="2AB50028" w14:textId="77777777" w:rsidR="00A819AE" w:rsidRPr="00E855BD" w:rsidRDefault="00A819AE" w:rsidP="00A819AE">
      <w:pPr>
        <w:numPr>
          <w:ilvl w:val="0"/>
          <w:numId w:val="10"/>
        </w:numPr>
      </w:pPr>
      <w:r w:rsidRPr="00A819AE">
        <w:t>Caveat:</w:t>
      </w:r>
      <w:r w:rsidRPr="00E855BD">
        <w:t xml:space="preserve"> Only </w:t>
      </w:r>
      <w:r>
        <w:t>seven</w:t>
      </w:r>
      <w:r w:rsidRPr="00E855BD">
        <w:t xml:space="preserve"> young professionals responded vs. 80 respondents aged 55+ — treat as preliminary observations, not reliable generational conclusions.</w:t>
      </w:r>
    </w:p>
    <w:p w14:paraId="19415C11" w14:textId="64F593A2" w:rsidR="00576F53" w:rsidRPr="00EF2D29" w:rsidRDefault="00A819AE" w:rsidP="005E0EFF">
      <w:pPr>
        <w:spacing w:after="240"/>
        <w:rPr>
          <w:i/>
          <w:iCs/>
        </w:rPr>
      </w:pPr>
      <w:r>
        <w:rPr>
          <w:i/>
          <w:iCs/>
        </w:rPr>
        <w:br/>
      </w:r>
      <w:r w:rsidR="00576F53" w:rsidRPr="004E6F00">
        <w:rPr>
          <w:i/>
          <w:iCs/>
        </w:rPr>
        <w:t>Employment level</w:t>
      </w:r>
      <w:r w:rsidR="00EF2D29">
        <w:rPr>
          <w:i/>
          <w:iCs/>
        </w:rPr>
        <w:t xml:space="preserve"> </w:t>
      </w:r>
      <w:r w:rsidR="00EF2D29" w:rsidRPr="00EF2D29">
        <w:rPr>
          <w:i/>
          <w:iCs/>
        </w:rPr>
        <w:t xml:space="preserve">— </w:t>
      </w:r>
      <w:r w:rsidR="00576F53" w:rsidRPr="00EF2D29">
        <w:rPr>
          <w:i/>
          <w:iCs/>
        </w:rPr>
        <w:t>Staff vs. executive</w:t>
      </w:r>
      <w:r w:rsidR="00124683" w:rsidRPr="00EF2D29">
        <w:rPr>
          <w:i/>
          <w:iCs/>
        </w:rPr>
        <w:t>s</w:t>
      </w:r>
    </w:p>
    <w:p w14:paraId="2C2C28C8" w14:textId="6C564AEA" w:rsidR="00124683" w:rsidRDefault="00E02738" w:rsidP="005E0EFF">
      <w:pPr>
        <w:spacing w:after="240"/>
      </w:pPr>
      <w:r w:rsidRPr="0026336F">
        <w:t>Execs are cautious and control-focused (governance, risk, integration), while staff are more skeptical of output quality and want more training/skill-building</w:t>
      </w:r>
      <w:r w:rsidRPr="00E02738">
        <w:t xml:space="preserve"> — but everyone agrees they want practical training and privacy/ethics guidance from VSCPA, and everyone senses competitive pressure.</w:t>
      </w:r>
    </w:p>
    <w:p w14:paraId="2F3C0E51" w14:textId="51873250" w:rsidR="003374C2" w:rsidRDefault="00662EF0" w:rsidP="00662EF0">
      <w:pPr>
        <w:numPr>
          <w:ilvl w:val="0"/>
          <w:numId w:val="11"/>
        </w:numPr>
      </w:pPr>
      <w:r w:rsidRPr="00662EF0">
        <w:t>Caveat:</w:t>
      </w:r>
      <w:r w:rsidRPr="00E855BD">
        <w:t xml:space="preserve"> Only 3 staff-level members responded vs. 49 executives — treat as preliminary observations, not reliable trends.</w:t>
      </w:r>
    </w:p>
    <w:sectPr w:rsidR="003374C2">
      <w:head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F12F1" w14:textId="77777777" w:rsidR="007236B6" w:rsidRDefault="007236B6" w:rsidP="00CD70E3">
      <w:r>
        <w:separator/>
      </w:r>
    </w:p>
  </w:endnote>
  <w:endnote w:type="continuationSeparator" w:id="0">
    <w:p w14:paraId="7AFD35DC" w14:textId="77777777" w:rsidR="007236B6" w:rsidRDefault="007236B6" w:rsidP="00CD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AB96" w14:textId="77777777" w:rsidR="007236B6" w:rsidRDefault="007236B6" w:rsidP="00CD70E3">
      <w:r>
        <w:separator/>
      </w:r>
    </w:p>
  </w:footnote>
  <w:footnote w:type="continuationSeparator" w:id="0">
    <w:p w14:paraId="3F629298" w14:textId="77777777" w:rsidR="007236B6" w:rsidRDefault="007236B6" w:rsidP="00CD7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F6EA" w14:textId="4156C90D" w:rsidR="004D3C42" w:rsidRDefault="004D3C42">
    <w:pPr>
      <w:pStyle w:val="Header"/>
    </w:pPr>
    <w:r>
      <w:rPr>
        <w:noProof/>
      </w:rPr>
      <w:drawing>
        <wp:inline distT="0" distB="0" distL="0" distR="0" wp14:anchorId="65689F88" wp14:editId="4EB68F16">
          <wp:extent cx="2353915" cy="523875"/>
          <wp:effectExtent l="0" t="0" r="8890" b="0"/>
          <wp:docPr id="405542267" name="Picture 1">
            <a:extLst xmlns:a="http://schemas.openxmlformats.org/drawingml/2006/main">
              <a:ext uri="{FF2B5EF4-FFF2-40B4-BE49-F238E27FC236}">
                <a16:creationId xmlns:a16="http://schemas.microsoft.com/office/drawing/2014/main" id="{5D239919-DC5A-44B4-AA18-24FC4A9DE9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42267" name="Picture 405542267"/>
                  <pic:cNvPicPr/>
                </pic:nvPicPr>
                <pic:blipFill>
                  <a:blip r:embed="rId1">
                    <a:extLst>
                      <a:ext uri="{28A0092B-C50C-407E-A947-70E740481C1C}">
                        <a14:useLocalDpi xmlns:a14="http://schemas.microsoft.com/office/drawing/2010/main" val="0"/>
                      </a:ext>
                    </a:extLst>
                  </a:blip>
                  <a:stretch>
                    <a:fillRect/>
                  </a:stretch>
                </pic:blipFill>
                <pic:spPr>
                  <a:xfrm>
                    <a:off x="0" y="0"/>
                    <a:ext cx="2358925" cy="524990"/>
                  </a:xfrm>
                  <a:prstGeom prst="rect">
                    <a:avLst/>
                  </a:prstGeom>
                </pic:spPr>
              </pic:pic>
            </a:graphicData>
          </a:graphic>
        </wp:inline>
      </w:drawing>
    </w:r>
  </w:p>
  <w:p w14:paraId="24B14BBE" w14:textId="77777777" w:rsidR="004D3C42" w:rsidRDefault="004D3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7B8"/>
    <w:multiLevelType w:val="multilevel"/>
    <w:tmpl w:val="404A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933F9"/>
    <w:multiLevelType w:val="multilevel"/>
    <w:tmpl w:val="4962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E0AB5"/>
    <w:multiLevelType w:val="multilevel"/>
    <w:tmpl w:val="0294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17829"/>
    <w:multiLevelType w:val="multilevel"/>
    <w:tmpl w:val="2D8E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706847"/>
    <w:multiLevelType w:val="hybridMultilevel"/>
    <w:tmpl w:val="9782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62B10"/>
    <w:multiLevelType w:val="hybridMultilevel"/>
    <w:tmpl w:val="A2D4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6B6013"/>
    <w:multiLevelType w:val="hybridMultilevel"/>
    <w:tmpl w:val="27647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7F4A10"/>
    <w:multiLevelType w:val="hybridMultilevel"/>
    <w:tmpl w:val="167A9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FD0069"/>
    <w:multiLevelType w:val="hybridMultilevel"/>
    <w:tmpl w:val="E152B92E"/>
    <w:lvl w:ilvl="0" w:tplc="B3CC3D52">
      <w:start w:val="1"/>
      <w:numFmt w:val="bullet"/>
      <w:lvlText w:val="•"/>
      <w:lvlJc w:val="left"/>
      <w:pPr>
        <w:ind w:left="720" w:hanging="360"/>
      </w:pPr>
    </w:lvl>
    <w:lvl w:ilvl="1" w:tplc="E9ECB356">
      <w:numFmt w:val="decimal"/>
      <w:lvlText w:val=""/>
      <w:lvlJc w:val="left"/>
    </w:lvl>
    <w:lvl w:ilvl="2" w:tplc="8D707EEA">
      <w:numFmt w:val="decimal"/>
      <w:lvlText w:val=""/>
      <w:lvlJc w:val="left"/>
    </w:lvl>
    <w:lvl w:ilvl="3" w:tplc="43E654BE">
      <w:numFmt w:val="decimal"/>
      <w:lvlText w:val=""/>
      <w:lvlJc w:val="left"/>
    </w:lvl>
    <w:lvl w:ilvl="4" w:tplc="6574A396">
      <w:numFmt w:val="decimal"/>
      <w:lvlText w:val=""/>
      <w:lvlJc w:val="left"/>
    </w:lvl>
    <w:lvl w:ilvl="5" w:tplc="1EBA28C2">
      <w:numFmt w:val="decimal"/>
      <w:lvlText w:val=""/>
      <w:lvlJc w:val="left"/>
    </w:lvl>
    <w:lvl w:ilvl="6" w:tplc="1D441984">
      <w:numFmt w:val="decimal"/>
      <w:lvlText w:val=""/>
      <w:lvlJc w:val="left"/>
    </w:lvl>
    <w:lvl w:ilvl="7" w:tplc="50C40604">
      <w:numFmt w:val="decimal"/>
      <w:lvlText w:val=""/>
      <w:lvlJc w:val="left"/>
    </w:lvl>
    <w:lvl w:ilvl="8" w:tplc="016A8D00">
      <w:numFmt w:val="decimal"/>
      <w:lvlText w:val=""/>
      <w:lvlJc w:val="left"/>
    </w:lvl>
  </w:abstractNum>
  <w:abstractNum w:abstractNumId="9" w15:restartNumberingAfterBreak="0">
    <w:nsid w:val="6FED189B"/>
    <w:multiLevelType w:val="hybridMultilevel"/>
    <w:tmpl w:val="82D46046"/>
    <w:lvl w:ilvl="0" w:tplc="F9C6CD24">
      <w:start w:val="1"/>
      <w:numFmt w:val="bullet"/>
      <w:lvlText w:val="●"/>
      <w:lvlJc w:val="left"/>
      <w:pPr>
        <w:ind w:left="720" w:hanging="360"/>
      </w:pPr>
    </w:lvl>
    <w:lvl w:ilvl="1" w:tplc="8F52A27E">
      <w:start w:val="1"/>
      <w:numFmt w:val="bullet"/>
      <w:lvlText w:val="○"/>
      <w:lvlJc w:val="left"/>
      <w:pPr>
        <w:ind w:left="1440" w:hanging="360"/>
      </w:pPr>
    </w:lvl>
    <w:lvl w:ilvl="2" w:tplc="37367D8A">
      <w:start w:val="1"/>
      <w:numFmt w:val="bullet"/>
      <w:lvlText w:val="■"/>
      <w:lvlJc w:val="left"/>
      <w:pPr>
        <w:ind w:left="2160" w:hanging="360"/>
      </w:pPr>
    </w:lvl>
    <w:lvl w:ilvl="3" w:tplc="BDB44BD4">
      <w:start w:val="1"/>
      <w:numFmt w:val="bullet"/>
      <w:lvlText w:val="●"/>
      <w:lvlJc w:val="left"/>
      <w:pPr>
        <w:ind w:left="2880" w:hanging="360"/>
      </w:pPr>
    </w:lvl>
    <w:lvl w:ilvl="4" w:tplc="675A8576">
      <w:start w:val="1"/>
      <w:numFmt w:val="bullet"/>
      <w:lvlText w:val="○"/>
      <w:lvlJc w:val="left"/>
      <w:pPr>
        <w:ind w:left="3600" w:hanging="360"/>
      </w:pPr>
    </w:lvl>
    <w:lvl w:ilvl="5" w:tplc="AA6A31CA">
      <w:start w:val="1"/>
      <w:numFmt w:val="bullet"/>
      <w:lvlText w:val="■"/>
      <w:lvlJc w:val="left"/>
      <w:pPr>
        <w:ind w:left="4320" w:hanging="360"/>
      </w:pPr>
    </w:lvl>
    <w:lvl w:ilvl="6" w:tplc="A3E2AEEE">
      <w:start w:val="1"/>
      <w:numFmt w:val="bullet"/>
      <w:lvlText w:val="●"/>
      <w:lvlJc w:val="left"/>
      <w:pPr>
        <w:ind w:left="5040" w:hanging="360"/>
      </w:pPr>
    </w:lvl>
    <w:lvl w:ilvl="7" w:tplc="72A23A4C">
      <w:start w:val="1"/>
      <w:numFmt w:val="bullet"/>
      <w:lvlText w:val="●"/>
      <w:lvlJc w:val="left"/>
      <w:pPr>
        <w:ind w:left="5760" w:hanging="360"/>
      </w:pPr>
    </w:lvl>
    <w:lvl w:ilvl="8" w:tplc="EF74F502">
      <w:start w:val="1"/>
      <w:numFmt w:val="bullet"/>
      <w:lvlText w:val="●"/>
      <w:lvlJc w:val="left"/>
      <w:pPr>
        <w:ind w:left="6480" w:hanging="360"/>
      </w:pPr>
    </w:lvl>
  </w:abstractNum>
  <w:abstractNum w:abstractNumId="10" w15:restartNumberingAfterBreak="0">
    <w:nsid w:val="77F65ACF"/>
    <w:multiLevelType w:val="multilevel"/>
    <w:tmpl w:val="117A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538690">
    <w:abstractNumId w:val="7"/>
  </w:num>
  <w:num w:numId="2" w16cid:durableId="1798259705">
    <w:abstractNumId w:val="9"/>
    <w:lvlOverride w:ilvl="0">
      <w:startOverride w:val="1"/>
    </w:lvlOverride>
  </w:num>
  <w:num w:numId="3" w16cid:durableId="1900244984">
    <w:abstractNumId w:val="5"/>
  </w:num>
  <w:num w:numId="4" w16cid:durableId="741178621">
    <w:abstractNumId w:val="8"/>
    <w:lvlOverride w:ilvl="0">
      <w:startOverride w:val="1"/>
    </w:lvlOverride>
  </w:num>
  <w:num w:numId="5" w16cid:durableId="1621062463">
    <w:abstractNumId w:val="2"/>
  </w:num>
  <w:num w:numId="6" w16cid:durableId="10425637">
    <w:abstractNumId w:val="0"/>
  </w:num>
  <w:num w:numId="7" w16cid:durableId="1515144471">
    <w:abstractNumId w:val="4"/>
  </w:num>
  <w:num w:numId="8" w16cid:durableId="1021126066">
    <w:abstractNumId w:val="6"/>
  </w:num>
  <w:num w:numId="9" w16cid:durableId="1134062683">
    <w:abstractNumId w:val="10"/>
  </w:num>
  <w:num w:numId="10" w16cid:durableId="1957328417">
    <w:abstractNumId w:val="3"/>
  </w:num>
  <w:num w:numId="11" w16cid:durableId="1424913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4C2"/>
    <w:rsid w:val="00037E4D"/>
    <w:rsid w:val="000500BF"/>
    <w:rsid w:val="000522A6"/>
    <w:rsid w:val="000902EC"/>
    <w:rsid w:val="000C5016"/>
    <w:rsid w:val="001179FE"/>
    <w:rsid w:val="00124683"/>
    <w:rsid w:val="001319AD"/>
    <w:rsid w:val="0015021F"/>
    <w:rsid w:val="0017417E"/>
    <w:rsid w:val="00194D63"/>
    <w:rsid w:val="001C4650"/>
    <w:rsid w:val="001F4241"/>
    <w:rsid w:val="00214252"/>
    <w:rsid w:val="00252704"/>
    <w:rsid w:val="00252C6E"/>
    <w:rsid w:val="0026336F"/>
    <w:rsid w:val="00272098"/>
    <w:rsid w:val="002776FB"/>
    <w:rsid w:val="00297B97"/>
    <w:rsid w:val="002C500B"/>
    <w:rsid w:val="002C5850"/>
    <w:rsid w:val="002D755D"/>
    <w:rsid w:val="0032105A"/>
    <w:rsid w:val="003374C2"/>
    <w:rsid w:val="00360B4E"/>
    <w:rsid w:val="003763FC"/>
    <w:rsid w:val="003F41C3"/>
    <w:rsid w:val="0043782B"/>
    <w:rsid w:val="004705DA"/>
    <w:rsid w:val="00471B20"/>
    <w:rsid w:val="00473488"/>
    <w:rsid w:val="004D22D1"/>
    <w:rsid w:val="004D3C42"/>
    <w:rsid w:val="004E43A9"/>
    <w:rsid w:val="004E6F00"/>
    <w:rsid w:val="004E7726"/>
    <w:rsid w:val="004F038E"/>
    <w:rsid w:val="00576F53"/>
    <w:rsid w:val="005C796D"/>
    <w:rsid w:val="005E0EFF"/>
    <w:rsid w:val="005E2571"/>
    <w:rsid w:val="005E7899"/>
    <w:rsid w:val="00634D59"/>
    <w:rsid w:val="00662EF0"/>
    <w:rsid w:val="006A02DE"/>
    <w:rsid w:val="006D11A1"/>
    <w:rsid w:val="006D5BE1"/>
    <w:rsid w:val="0070710E"/>
    <w:rsid w:val="00716E14"/>
    <w:rsid w:val="007236B6"/>
    <w:rsid w:val="00735574"/>
    <w:rsid w:val="007365D1"/>
    <w:rsid w:val="00796F72"/>
    <w:rsid w:val="007C6800"/>
    <w:rsid w:val="007E25C0"/>
    <w:rsid w:val="00804033"/>
    <w:rsid w:val="00846199"/>
    <w:rsid w:val="00860476"/>
    <w:rsid w:val="00875F3C"/>
    <w:rsid w:val="00882CE6"/>
    <w:rsid w:val="008B2E8D"/>
    <w:rsid w:val="008E1A34"/>
    <w:rsid w:val="00962DE4"/>
    <w:rsid w:val="00972B4B"/>
    <w:rsid w:val="00A1724F"/>
    <w:rsid w:val="00A2213B"/>
    <w:rsid w:val="00A51758"/>
    <w:rsid w:val="00A6514C"/>
    <w:rsid w:val="00A819AE"/>
    <w:rsid w:val="00AA1ED8"/>
    <w:rsid w:val="00AE4041"/>
    <w:rsid w:val="00B61098"/>
    <w:rsid w:val="00BA00D5"/>
    <w:rsid w:val="00BB69EE"/>
    <w:rsid w:val="00C177A6"/>
    <w:rsid w:val="00C31076"/>
    <w:rsid w:val="00C52875"/>
    <w:rsid w:val="00CD21BB"/>
    <w:rsid w:val="00CD70E3"/>
    <w:rsid w:val="00CF295E"/>
    <w:rsid w:val="00CF74A8"/>
    <w:rsid w:val="00D24756"/>
    <w:rsid w:val="00D26F77"/>
    <w:rsid w:val="00D447EC"/>
    <w:rsid w:val="00D617C9"/>
    <w:rsid w:val="00DC4BA5"/>
    <w:rsid w:val="00DF326F"/>
    <w:rsid w:val="00E02738"/>
    <w:rsid w:val="00E0570F"/>
    <w:rsid w:val="00E21410"/>
    <w:rsid w:val="00E36B89"/>
    <w:rsid w:val="00E400E5"/>
    <w:rsid w:val="00E855BD"/>
    <w:rsid w:val="00EA4A97"/>
    <w:rsid w:val="00EF2D29"/>
    <w:rsid w:val="00F30537"/>
    <w:rsid w:val="00F4464B"/>
    <w:rsid w:val="00F5305D"/>
    <w:rsid w:val="00F63A8E"/>
    <w:rsid w:val="00FB4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1BFF5"/>
  <w15:docId w15:val="{A3533E4D-8600-4057-93CD-CE3840B9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32"/>
      <w:szCs w:val="32"/>
    </w:rPr>
  </w:style>
  <w:style w:type="paragraph" w:styleId="Heading2">
    <w:name w:val="heading 2"/>
    <w:uiPriority w:val="9"/>
    <w:unhideWhenUsed/>
    <w:qFormat/>
    <w:pPr>
      <w:spacing w:before="180" w:after="100"/>
      <w:outlineLvl w:val="1"/>
    </w:pPr>
    <w:rPr>
      <w:b/>
      <w:bCs/>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D70E3"/>
    <w:pPr>
      <w:tabs>
        <w:tab w:val="center" w:pos="4680"/>
        <w:tab w:val="right" w:pos="9360"/>
      </w:tabs>
    </w:pPr>
  </w:style>
  <w:style w:type="character" w:customStyle="1" w:styleId="HeaderChar">
    <w:name w:val="Header Char"/>
    <w:basedOn w:val="DefaultParagraphFont"/>
    <w:link w:val="Header"/>
    <w:uiPriority w:val="99"/>
    <w:rsid w:val="00CD70E3"/>
  </w:style>
  <w:style w:type="paragraph" w:styleId="Footer">
    <w:name w:val="footer"/>
    <w:basedOn w:val="Normal"/>
    <w:link w:val="FooterChar"/>
    <w:uiPriority w:val="99"/>
    <w:unhideWhenUsed/>
    <w:rsid w:val="00CD70E3"/>
    <w:pPr>
      <w:tabs>
        <w:tab w:val="center" w:pos="4680"/>
        <w:tab w:val="right" w:pos="9360"/>
      </w:tabs>
    </w:pPr>
  </w:style>
  <w:style w:type="character" w:customStyle="1" w:styleId="FooterChar">
    <w:name w:val="Footer Char"/>
    <w:basedOn w:val="DefaultParagraphFont"/>
    <w:link w:val="Footer"/>
    <w:uiPriority w:val="99"/>
    <w:rsid w:val="00CD70E3"/>
  </w:style>
  <w:style w:type="paragraph" w:styleId="Revision">
    <w:name w:val="Revision"/>
    <w:hidden/>
    <w:uiPriority w:val="99"/>
    <w:semiHidden/>
    <w:rsid w:val="00C177A6"/>
  </w:style>
  <w:style w:type="character" w:styleId="CommentReference">
    <w:name w:val="annotation reference"/>
    <w:basedOn w:val="DefaultParagraphFont"/>
    <w:uiPriority w:val="99"/>
    <w:semiHidden/>
    <w:unhideWhenUsed/>
    <w:rsid w:val="00C177A6"/>
    <w:rPr>
      <w:sz w:val="16"/>
      <w:szCs w:val="16"/>
    </w:rPr>
  </w:style>
  <w:style w:type="paragraph" w:styleId="CommentText">
    <w:name w:val="annotation text"/>
    <w:basedOn w:val="Normal"/>
    <w:link w:val="CommentTextChar"/>
    <w:uiPriority w:val="99"/>
    <w:unhideWhenUsed/>
    <w:rsid w:val="00C177A6"/>
    <w:rPr>
      <w:sz w:val="20"/>
      <w:szCs w:val="20"/>
    </w:rPr>
  </w:style>
  <w:style w:type="character" w:customStyle="1" w:styleId="CommentTextChar">
    <w:name w:val="Comment Text Char"/>
    <w:basedOn w:val="DefaultParagraphFont"/>
    <w:link w:val="CommentText"/>
    <w:uiPriority w:val="99"/>
    <w:rsid w:val="00C177A6"/>
    <w:rPr>
      <w:sz w:val="20"/>
      <w:szCs w:val="20"/>
    </w:rPr>
  </w:style>
  <w:style w:type="paragraph" w:styleId="CommentSubject">
    <w:name w:val="annotation subject"/>
    <w:basedOn w:val="CommentText"/>
    <w:next w:val="CommentText"/>
    <w:link w:val="CommentSubjectChar"/>
    <w:uiPriority w:val="99"/>
    <w:semiHidden/>
    <w:unhideWhenUsed/>
    <w:rsid w:val="00C177A6"/>
    <w:rPr>
      <w:b/>
      <w:bCs/>
    </w:rPr>
  </w:style>
  <w:style w:type="character" w:customStyle="1" w:styleId="CommentSubjectChar">
    <w:name w:val="Comment Subject Char"/>
    <w:basedOn w:val="CommentTextChar"/>
    <w:link w:val="CommentSubject"/>
    <w:uiPriority w:val="99"/>
    <w:semiHidden/>
    <w:rsid w:val="00C177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CCD9DCACFA664FBE3E63284CCC512D" ma:contentTypeVersion="23" ma:contentTypeDescription="Create a new document." ma:contentTypeScope="" ma:versionID="8572693dd99f528be03bff71e72c7ac7">
  <xsd:schema xmlns:xsd="http://www.w3.org/2001/XMLSchema" xmlns:xs="http://www.w3.org/2001/XMLSchema" xmlns:p="http://schemas.microsoft.com/office/2006/metadata/properties" xmlns:ns2="04cf6382-ddcb-460d-a212-8dc03ad9c820" xmlns:ns3="c7a8b97a-b933-4453-aa8b-1fe340e55328" targetNamespace="http://schemas.microsoft.com/office/2006/metadata/properties" ma:root="true" ma:fieldsID="13ca36ea7cc9419cf211fc6563ce321e" ns2:_="" ns3:_="">
    <xsd:import namespace="04cf6382-ddcb-460d-a212-8dc03ad9c820"/>
    <xsd:import namespace="c7a8b97a-b933-4453-aa8b-1fe340e553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f6382-ddcb-460d-a212-8dc03ad9c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d26942-2c86-4322-8a19-7037738816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8b97a-b933-4453-aa8b-1fe340e553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71a2e1c-b988-4051-916a-073bfb87307b}" ma:internalName="TaxCatchAll" ma:showField="CatchAllData" ma:web="c7a8b97a-b933-4453-aa8b-1fe340e553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cf6382-ddcb-460d-a212-8dc03ad9c820">
      <Terms xmlns="http://schemas.microsoft.com/office/infopath/2007/PartnerControls"/>
    </lcf76f155ced4ddcb4097134ff3c332f>
    <TaxCatchAll xmlns="c7a8b97a-b933-4453-aa8b-1fe340e553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A57F0-63AB-4999-93A1-150C9A584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f6382-ddcb-460d-a212-8dc03ad9c820"/>
    <ds:schemaRef ds:uri="c7a8b97a-b933-4453-aa8b-1fe340e55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201B6-6C30-46E5-88E7-1807A63A9421}">
  <ds:schemaRefs>
    <ds:schemaRef ds:uri="http://schemas.microsoft.com/office/2006/metadata/properties"/>
    <ds:schemaRef ds:uri="http://schemas.microsoft.com/office/infopath/2007/PartnerControls"/>
    <ds:schemaRef ds:uri="04cf6382-ddcb-460d-a212-8dc03ad9c820"/>
    <ds:schemaRef ds:uri="c7a8b97a-b933-4453-aa8b-1fe340e55328"/>
  </ds:schemaRefs>
</ds:datastoreItem>
</file>

<file path=customXml/itemProps3.xml><?xml version="1.0" encoding="utf-8"?>
<ds:datastoreItem xmlns:ds="http://schemas.openxmlformats.org/officeDocument/2006/customXml" ds:itemID="{E0625116-EF86-44B8-8F6C-F7D272C524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2126</Words>
  <Characters>11164</Characters>
  <Application>Microsoft Office Word</Application>
  <DocSecurity>0</DocSecurity>
  <Lines>192</Lines>
  <Paragraphs>82</Paragraphs>
  <ScaleCrop>false</ScaleCrop>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Jill Edmonds</cp:lastModifiedBy>
  <cp:revision>2</cp:revision>
  <dcterms:created xsi:type="dcterms:W3CDTF">2026-07-13T13:44:00Z</dcterms:created>
  <dcterms:modified xsi:type="dcterms:W3CDTF">2026-07-13T13:44:00Z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0x010100A3CCD9DCACFA664FBE3E63284CCC512D</vt:lpwstr>
  </property>
  <property fmtid="{D5CDD505-2E9C-101B-9397-08002B2CF9AE}" pid="3" name="MediaServiceImageTags">
    <vt:lpwstr/>
  </property>
</Properties>
</file>