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B74D" w14:textId="77777777" w:rsidR="007906BE" w:rsidRDefault="00DF4879">
      <w:pPr>
        <w:rPr>
          <w:rFonts w:ascii="Arial" w:hAnsi="Arial" w:cs="Arial"/>
          <w:b/>
          <w:sz w:val="20"/>
          <w:szCs w:val="20"/>
        </w:rPr>
      </w:pPr>
      <w:r>
        <w:rPr>
          <w:rFonts w:ascii="Arial" w:hAnsi="Arial" w:cs="Arial"/>
          <w:b/>
          <w:sz w:val="20"/>
          <w:szCs w:val="20"/>
        </w:rPr>
        <w:t>What is tax conformity?</w:t>
      </w:r>
    </w:p>
    <w:p w14:paraId="06FAFDE9" w14:textId="77777777" w:rsidR="00372624" w:rsidRDefault="00DF4879">
      <w:pPr>
        <w:rPr>
          <w:rFonts w:ascii="Arial" w:hAnsi="Arial" w:cs="Arial"/>
          <w:sz w:val="20"/>
          <w:szCs w:val="20"/>
        </w:rPr>
      </w:pPr>
      <w:r>
        <w:rPr>
          <w:rFonts w:ascii="Arial" w:hAnsi="Arial" w:cs="Arial"/>
          <w:sz w:val="20"/>
          <w:szCs w:val="20"/>
        </w:rPr>
        <w:t>Tax conformity is a state’s adoption of the federal definitions of income, as contained in the U.S. Internal Revenue Code (IRC). For individuals, it’s the calculation of fed</w:t>
      </w:r>
      <w:r w:rsidR="0096784D">
        <w:rPr>
          <w:rFonts w:ascii="Arial" w:hAnsi="Arial" w:cs="Arial"/>
          <w:sz w:val="20"/>
          <w:szCs w:val="20"/>
        </w:rPr>
        <w:t>eral adjusted gross income</w:t>
      </w:r>
      <w:r>
        <w:rPr>
          <w:rFonts w:ascii="Arial" w:hAnsi="Arial" w:cs="Arial"/>
          <w:sz w:val="20"/>
          <w:szCs w:val="20"/>
        </w:rPr>
        <w:t>; for businesses, it’s federal taxable income.</w:t>
      </w:r>
      <w:r w:rsidR="00A87154">
        <w:rPr>
          <w:rFonts w:ascii="Arial" w:hAnsi="Arial" w:cs="Arial"/>
          <w:sz w:val="20"/>
          <w:szCs w:val="20"/>
        </w:rPr>
        <w:t xml:space="preserve"> Traditionally, Virginia adopts those definitions as of a fixed date — usually, but not always, Dec. 31 of </w:t>
      </w:r>
      <w:r w:rsidR="00316F14">
        <w:rPr>
          <w:rFonts w:ascii="Arial" w:hAnsi="Arial" w:cs="Arial"/>
          <w:sz w:val="20"/>
          <w:szCs w:val="20"/>
        </w:rPr>
        <w:t>the previous year</w:t>
      </w:r>
      <w:r w:rsidR="00584D60">
        <w:rPr>
          <w:rFonts w:ascii="Arial" w:hAnsi="Arial" w:cs="Arial"/>
          <w:sz w:val="20"/>
          <w:szCs w:val="20"/>
        </w:rPr>
        <w:t>. This means that e</w:t>
      </w:r>
      <w:r w:rsidR="00A87154">
        <w:rPr>
          <w:rFonts w:ascii="Arial" w:hAnsi="Arial" w:cs="Arial"/>
          <w:sz w:val="20"/>
          <w:szCs w:val="20"/>
        </w:rPr>
        <w:t xml:space="preserve">ach year, the date of conformity must be advanced </w:t>
      </w:r>
      <w:r w:rsidR="00EA2217">
        <w:rPr>
          <w:rFonts w:ascii="Arial" w:hAnsi="Arial" w:cs="Arial"/>
          <w:sz w:val="20"/>
          <w:szCs w:val="20"/>
        </w:rPr>
        <w:t xml:space="preserve">through </w:t>
      </w:r>
      <w:r w:rsidR="00DA0A43">
        <w:rPr>
          <w:rFonts w:ascii="Arial" w:hAnsi="Arial" w:cs="Arial"/>
          <w:sz w:val="20"/>
          <w:szCs w:val="20"/>
        </w:rPr>
        <w:t>the legislative process</w:t>
      </w:r>
      <w:r w:rsidR="00EA2217">
        <w:rPr>
          <w:rFonts w:ascii="Arial" w:hAnsi="Arial" w:cs="Arial"/>
          <w:sz w:val="20"/>
          <w:szCs w:val="20"/>
        </w:rPr>
        <w:t xml:space="preserve"> </w:t>
      </w:r>
      <w:r w:rsidR="00A87154">
        <w:rPr>
          <w:rFonts w:ascii="Arial" w:hAnsi="Arial" w:cs="Arial"/>
          <w:sz w:val="20"/>
          <w:szCs w:val="20"/>
        </w:rPr>
        <w:t>so that taxpayers can file their returns for the previous tax year.</w:t>
      </w:r>
      <w:r w:rsidR="0032657D">
        <w:rPr>
          <w:rFonts w:ascii="Arial" w:hAnsi="Arial" w:cs="Arial"/>
          <w:sz w:val="20"/>
          <w:szCs w:val="20"/>
        </w:rPr>
        <w:t xml:space="preserve"> </w:t>
      </w:r>
    </w:p>
    <w:p w14:paraId="65EB8D90" w14:textId="77777777" w:rsidR="00372624" w:rsidRPr="00372624" w:rsidRDefault="00372624">
      <w:pPr>
        <w:rPr>
          <w:rFonts w:ascii="Arial" w:hAnsi="Arial" w:cs="Arial"/>
          <w:b/>
          <w:sz w:val="20"/>
          <w:szCs w:val="20"/>
        </w:rPr>
      </w:pPr>
      <w:r>
        <w:rPr>
          <w:rFonts w:ascii="Arial" w:hAnsi="Arial" w:cs="Arial"/>
          <w:b/>
          <w:sz w:val="20"/>
          <w:szCs w:val="20"/>
        </w:rPr>
        <w:t>What is the current date of conformity?</w:t>
      </w:r>
    </w:p>
    <w:p w14:paraId="18A2B6D0" w14:textId="6065D079" w:rsidR="00DF4879" w:rsidRDefault="0032657D">
      <w:pPr>
        <w:rPr>
          <w:rFonts w:ascii="Arial" w:hAnsi="Arial" w:cs="Arial"/>
          <w:sz w:val="20"/>
          <w:szCs w:val="20"/>
        </w:rPr>
      </w:pPr>
      <w:r>
        <w:rPr>
          <w:rFonts w:ascii="Arial" w:hAnsi="Arial" w:cs="Arial"/>
          <w:sz w:val="20"/>
          <w:szCs w:val="20"/>
        </w:rPr>
        <w:t xml:space="preserve">Currently, Virginia’s </w:t>
      </w:r>
      <w:r w:rsidR="00372624">
        <w:rPr>
          <w:rFonts w:ascii="Arial" w:hAnsi="Arial" w:cs="Arial"/>
          <w:sz w:val="20"/>
          <w:szCs w:val="20"/>
        </w:rPr>
        <w:t>conformity date is Feb. 9, 2018, with exce</w:t>
      </w:r>
      <w:r w:rsidR="00422EB4">
        <w:rPr>
          <w:rFonts w:ascii="Arial" w:hAnsi="Arial" w:cs="Arial"/>
          <w:sz w:val="20"/>
          <w:szCs w:val="20"/>
        </w:rPr>
        <w:t xml:space="preserve">ptions for certain provisions. </w:t>
      </w:r>
      <w:r w:rsidR="00466E13">
        <w:rPr>
          <w:rFonts w:ascii="Arial" w:hAnsi="Arial" w:cs="Arial"/>
          <w:sz w:val="20"/>
          <w:szCs w:val="20"/>
        </w:rPr>
        <w:t>Despite</w:t>
      </w:r>
      <w:r w:rsidR="00422EB4">
        <w:rPr>
          <w:rFonts w:ascii="Arial" w:hAnsi="Arial" w:cs="Arial"/>
          <w:sz w:val="20"/>
          <w:szCs w:val="20"/>
        </w:rPr>
        <w:t xml:space="preserve"> that date, t</w:t>
      </w:r>
      <w:r w:rsidR="00372624">
        <w:rPr>
          <w:rFonts w:ascii="Arial" w:hAnsi="Arial" w:cs="Arial"/>
          <w:sz w:val="20"/>
          <w:szCs w:val="20"/>
        </w:rPr>
        <w:t>he current statute does not encompass changes from the Tax Cuts and Jobs Act (TCJA) beyond those affecting 2017 returns. As a result, Virginia taxpayers have been unable to plan for their 2018 returns.</w:t>
      </w:r>
    </w:p>
    <w:p w14:paraId="354C19D0" w14:textId="77777777" w:rsidR="00A87154" w:rsidRDefault="0086386A">
      <w:pPr>
        <w:rPr>
          <w:rFonts w:ascii="Arial" w:hAnsi="Arial" w:cs="Arial"/>
          <w:b/>
          <w:sz w:val="20"/>
          <w:szCs w:val="20"/>
        </w:rPr>
      </w:pPr>
      <w:r>
        <w:rPr>
          <w:rFonts w:ascii="Arial" w:hAnsi="Arial" w:cs="Arial"/>
          <w:b/>
          <w:sz w:val="20"/>
          <w:szCs w:val="20"/>
        </w:rPr>
        <w:t>How does tax conformity affect tax reform?</w:t>
      </w:r>
    </w:p>
    <w:p w14:paraId="438708A5" w14:textId="77777777" w:rsidR="0086386A" w:rsidRDefault="0086386A">
      <w:pPr>
        <w:rPr>
          <w:rFonts w:ascii="Arial" w:hAnsi="Arial" w:cs="Arial"/>
          <w:sz w:val="20"/>
          <w:szCs w:val="20"/>
        </w:rPr>
      </w:pPr>
      <w:r>
        <w:rPr>
          <w:rFonts w:ascii="Arial" w:hAnsi="Arial" w:cs="Arial"/>
          <w:sz w:val="20"/>
          <w:szCs w:val="20"/>
        </w:rPr>
        <w:t>Tax reform refers to changes to rates, credits, deductions, brackets or other elements of tax policy. These are important issues, but reform will be extremely difficult if Virginia does not start from a place of conformity</w:t>
      </w:r>
      <w:r w:rsidR="00372624">
        <w:rPr>
          <w:rFonts w:ascii="Arial" w:hAnsi="Arial" w:cs="Arial"/>
          <w:sz w:val="20"/>
          <w:szCs w:val="20"/>
        </w:rPr>
        <w:t xml:space="preserve">, including any currently existing </w:t>
      </w:r>
      <w:proofErr w:type="spellStart"/>
      <w:r w:rsidR="00372624">
        <w:rPr>
          <w:rFonts w:ascii="Arial" w:hAnsi="Arial" w:cs="Arial"/>
          <w:sz w:val="20"/>
          <w:szCs w:val="20"/>
        </w:rPr>
        <w:t>deconforming</w:t>
      </w:r>
      <w:proofErr w:type="spellEnd"/>
      <w:r w:rsidR="00372624">
        <w:rPr>
          <w:rFonts w:ascii="Arial" w:hAnsi="Arial" w:cs="Arial"/>
          <w:sz w:val="20"/>
          <w:szCs w:val="20"/>
        </w:rPr>
        <w:t xml:space="preserve"> provisions. Any </w:t>
      </w:r>
      <w:proofErr w:type="spellStart"/>
      <w:r w:rsidR="00372624">
        <w:rPr>
          <w:rFonts w:ascii="Arial" w:hAnsi="Arial" w:cs="Arial"/>
          <w:sz w:val="20"/>
          <w:szCs w:val="20"/>
        </w:rPr>
        <w:t>deconformity</w:t>
      </w:r>
      <w:proofErr w:type="spellEnd"/>
      <w:r w:rsidR="00372624">
        <w:rPr>
          <w:rFonts w:ascii="Arial" w:hAnsi="Arial" w:cs="Arial"/>
          <w:sz w:val="20"/>
          <w:szCs w:val="20"/>
        </w:rPr>
        <w:t xml:space="preserve"> will add to the complexity of the tax reform process.</w:t>
      </w:r>
    </w:p>
    <w:p w14:paraId="2E6371BE" w14:textId="77777777" w:rsidR="00372624" w:rsidRDefault="00372624">
      <w:pPr>
        <w:rPr>
          <w:rFonts w:ascii="Arial" w:hAnsi="Arial" w:cs="Arial"/>
          <w:b/>
          <w:sz w:val="20"/>
          <w:szCs w:val="20"/>
        </w:rPr>
      </w:pPr>
      <w:r>
        <w:rPr>
          <w:rFonts w:ascii="Arial" w:hAnsi="Arial" w:cs="Arial"/>
          <w:b/>
          <w:sz w:val="20"/>
          <w:szCs w:val="20"/>
        </w:rPr>
        <w:t>Why is it important to separate conformity legislation from tax reform legislation?</w:t>
      </w:r>
    </w:p>
    <w:p w14:paraId="380F4AA9" w14:textId="31F83B10" w:rsidR="00C65290" w:rsidRDefault="00372624">
      <w:pPr>
        <w:rPr>
          <w:rFonts w:ascii="Arial" w:hAnsi="Arial" w:cs="Arial"/>
          <w:sz w:val="20"/>
          <w:szCs w:val="20"/>
        </w:rPr>
      </w:pPr>
      <w:r>
        <w:rPr>
          <w:rFonts w:ascii="Arial" w:hAnsi="Arial" w:cs="Arial"/>
          <w:sz w:val="20"/>
          <w:szCs w:val="20"/>
        </w:rPr>
        <w:t xml:space="preserve">In order to take effect </w:t>
      </w:r>
      <w:r w:rsidR="00B06521">
        <w:rPr>
          <w:rFonts w:ascii="Arial" w:hAnsi="Arial" w:cs="Arial"/>
          <w:sz w:val="20"/>
          <w:szCs w:val="20"/>
        </w:rPr>
        <w:t>ahead of Virginia’s May 1 filing deadline</w:t>
      </w:r>
      <w:r>
        <w:rPr>
          <w:rFonts w:ascii="Arial" w:hAnsi="Arial" w:cs="Arial"/>
          <w:sz w:val="20"/>
          <w:szCs w:val="20"/>
        </w:rPr>
        <w:t>, conformity must be passed as emergency legislation, which requires an 80 percent approval vote in each chamber of the General Assembly. It is unlikely that any tax policy reforms can attain that 80 percent approval rate, so any tax policy provisions included in the conformity bill will jeopardize its passage.</w:t>
      </w:r>
      <w:r w:rsidR="00995F0C">
        <w:rPr>
          <w:rFonts w:ascii="Arial" w:hAnsi="Arial" w:cs="Arial"/>
          <w:sz w:val="20"/>
          <w:szCs w:val="20"/>
        </w:rPr>
        <w:t xml:space="preserve"> </w:t>
      </w:r>
      <w:r w:rsidR="00466E13">
        <w:rPr>
          <w:rFonts w:ascii="Arial" w:hAnsi="Arial" w:cs="Arial"/>
          <w:sz w:val="20"/>
          <w:szCs w:val="20"/>
        </w:rPr>
        <w:t>The current composition</w:t>
      </w:r>
      <w:r w:rsidR="0062470B">
        <w:rPr>
          <w:rFonts w:ascii="Arial" w:hAnsi="Arial" w:cs="Arial"/>
          <w:sz w:val="20"/>
          <w:szCs w:val="20"/>
        </w:rPr>
        <w:t xml:space="preserve"> of the Assembly make</w:t>
      </w:r>
      <w:r w:rsidR="00603133">
        <w:rPr>
          <w:rFonts w:ascii="Arial" w:hAnsi="Arial" w:cs="Arial"/>
          <w:sz w:val="20"/>
          <w:szCs w:val="20"/>
        </w:rPr>
        <w:t>s</w:t>
      </w:r>
      <w:r w:rsidR="0062470B">
        <w:rPr>
          <w:rFonts w:ascii="Arial" w:hAnsi="Arial" w:cs="Arial"/>
          <w:sz w:val="20"/>
          <w:szCs w:val="20"/>
        </w:rPr>
        <w:t xml:space="preserve"> that 80 percent threshold highly unlikely for any bill that includes reform elements, and a</w:t>
      </w:r>
      <w:r w:rsidR="00E36834">
        <w:rPr>
          <w:rFonts w:ascii="Arial" w:hAnsi="Arial" w:cs="Arial"/>
          <w:sz w:val="20"/>
          <w:szCs w:val="20"/>
        </w:rPr>
        <w:t>ll 140</w:t>
      </w:r>
      <w:r w:rsidR="0062470B">
        <w:rPr>
          <w:rFonts w:ascii="Arial" w:hAnsi="Arial" w:cs="Arial"/>
          <w:sz w:val="20"/>
          <w:szCs w:val="20"/>
        </w:rPr>
        <w:t xml:space="preserve"> Assembly</w:t>
      </w:r>
      <w:r w:rsidR="00E36834">
        <w:rPr>
          <w:rFonts w:ascii="Arial" w:hAnsi="Arial" w:cs="Arial"/>
          <w:sz w:val="20"/>
          <w:szCs w:val="20"/>
        </w:rPr>
        <w:t xml:space="preserve"> seats are up for election in November 2019, </w:t>
      </w:r>
      <w:r w:rsidR="004937D9">
        <w:rPr>
          <w:rFonts w:ascii="Arial" w:hAnsi="Arial" w:cs="Arial"/>
          <w:sz w:val="20"/>
          <w:szCs w:val="20"/>
        </w:rPr>
        <w:t>making</w:t>
      </w:r>
      <w:r w:rsidR="00E36834">
        <w:rPr>
          <w:rFonts w:ascii="Arial" w:hAnsi="Arial" w:cs="Arial"/>
          <w:sz w:val="20"/>
          <w:szCs w:val="20"/>
        </w:rPr>
        <w:t xml:space="preserve"> legislators </w:t>
      </w:r>
      <w:r w:rsidR="004937D9">
        <w:rPr>
          <w:rFonts w:ascii="Arial" w:hAnsi="Arial" w:cs="Arial"/>
          <w:sz w:val="20"/>
          <w:szCs w:val="20"/>
        </w:rPr>
        <w:t xml:space="preserve">even more </w:t>
      </w:r>
      <w:r w:rsidR="00E36834">
        <w:rPr>
          <w:rFonts w:ascii="Arial" w:hAnsi="Arial" w:cs="Arial"/>
          <w:sz w:val="20"/>
          <w:szCs w:val="20"/>
        </w:rPr>
        <w:t xml:space="preserve">hesitant to vote for </w:t>
      </w:r>
      <w:r w:rsidR="00FC6392">
        <w:rPr>
          <w:rFonts w:ascii="Arial" w:hAnsi="Arial" w:cs="Arial"/>
          <w:sz w:val="20"/>
          <w:szCs w:val="20"/>
        </w:rPr>
        <w:t>potentially contentious</w:t>
      </w:r>
      <w:r w:rsidR="00E36834">
        <w:rPr>
          <w:rFonts w:ascii="Arial" w:hAnsi="Arial" w:cs="Arial"/>
          <w:sz w:val="20"/>
          <w:szCs w:val="20"/>
        </w:rPr>
        <w:t xml:space="preserve"> legislation such as tax policy changes. </w:t>
      </w:r>
    </w:p>
    <w:p w14:paraId="3DAFF78F" w14:textId="108346F4" w:rsidR="00372624" w:rsidRDefault="00603133" w:rsidP="00C65290">
      <w:pPr>
        <w:rPr>
          <w:rFonts w:ascii="Arial" w:hAnsi="Arial" w:cs="Arial"/>
          <w:sz w:val="20"/>
          <w:szCs w:val="20"/>
        </w:rPr>
      </w:pPr>
      <w:r>
        <w:rPr>
          <w:rFonts w:ascii="Arial" w:hAnsi="Arial" w:cs="Arial"/>
          <w:sz w:val="20"/>
          <w:szCs w:val="20"/>
        </w:rPr>
        <w:t xml:space="preserve">Additionally, without </w:t>
      </w:r>
      <w:r w:rsidR="00C65290">
        <w:rPr>
          <w:rFonts w:ascii="Arial" w:hAnsi="Arial" w:cs="Arial"/>
          <w:sz w:val="20"/>
          <w:szCs w:val="20"/>
        </w:rPr>
        <w:t xml:space="preserve">conformity attached, there’s no need for </w:t>
      </w:r>
      <w:r w:rsidR="007D3788">
        <w:rPr>
          <w:rFonts w:ascii="Arial" w:hAnsi="Arial" w:cs="Arial"/>
          <w:sz w:val="20"/>
          <w:szCs w:val="20"/>
        </w:rPr>
        <w:t>policy changes</w:t>
      </w:r>
      <w:r w:rsidR="00C65290">
        <w:rPr>
          <w:rFonts w:ascii="Arial" w:hAnsi="Arial" w:cs="Arial"/>
          <w:sz w:val="20"/>
          <w:szCs w:val="20"/>
        </w:rPr>
        <w:t xml:space="preserve"> to contain an emergency clause</w:t>
      </w:r>
      <w:r w:rsidR="00995F0C">
        <w:rPr>
          <w:rFonts w:ascii="Arial" w:hAnsi="Arial" w:cs="Arial"/>
          <w:sz w:val="20"/>
          <w:szCs w:val="20"/>
        </w:rPr>
        <w:t xml:space="preserve">, allowing </w:t>
      </w:r>
      <w:r w:rsidR="00386288">
        <w:rPr>
          <w:rFonts w:ascii="Arial" w:hAnsi="Arial" w:cs="Arial"/>
          <w:sz w:val="20"/>
          <w:szCs w:val="20"/>
        </w:rPr>
        <w:t>such changes</w:t>
      </w:r>
      <w:r w:rsidR="00995F0C">
        <w:rPr>
          <w:rFonts w:ascii="Arial" w:hAnsi="Arial" w:cs="Arial"/>
          <w:sz w:val="20"/>
          <w:szCs w:val="20"/>
        </w:rPr>
        <w:t xml:space="preserve"> to be accomplished through a simple majority vote.</w:t>
      </w:r>
    </w:p>
    <w:p w14:paraId="22B8EB56" w14:textId="77777777" w:rsidR="00506CF9" w:rsidRDefault="00506CF9">
      <w:pPr>
        <w:rPr>
          <w:rFonts w:ascii="Arial" w:hAnsi="Arial" w:cs="Arial"/>
          <w:b/>
          <w:sz w:val="20"/>
          <w:szCs w:val="20"/>
        </w:rPr>
      </w:pPr>
      <w:r>
        <w:rPr>
          <w:rFonts w:ascii="Arial" w:hAnsi="Arial" w:cs="Arial"/>
          <w:b/>
          <w:sz w:val="20"/>
          <w:szCs w:val="20"/>
        </w:rPr>
        <w:t>What will happen if Virginia does not conform through emergency legislation?</w:t>
      </w:r>
    </w:p>
    <w:p w14:paraId="6C307999" w14:textId="77777777" w:rsidR="002A4A72" w:rsidRDefault="00506CF9">
      <w:pPr>
        <w:rPr>
          <w:rFonts w:ascii="Arial" w:hAnsi="Arial" w:cs="Arial"/>
          <w:sz w:val="20"/>
          <w:szCs w:val="20"/>
        </w:rPr>
      </w:pPr>
      <w:r>
        <w:rPr>
          <w:rFonts w:ascii="Arial" w:hAnsi="Arial" w:cs="Arial"/>
          <w:sz w:val="20"/>
          <w:szCs w:val="20"/>
        </w:rPr>
        <w:t xml:space="preserve">Without an emergency clause, the earliest conformity could take effect would be July 1, 2019 — well after the deadlines for 2018 returns. This would cause significant, widespread delays in </w:t>
      </w:r>
      <w:r w:rsidR="0076152C">
        <w:rPr>
          <w:rFonts w:ascii="Arial" w:hAnsi="Arial" w:cs="Arial"/>
          <w:sz w:val="20"/>
          <w:szCs w:val="20"/>
        </w:rPr>
        <w:t xml:space="preserve">the </w:t>
      </w:r>
      <w:r>
        <w:rPr>
          <w:rFonts w:ascii="Arial" w:hAnsi="Arial" w:cs="Arial"/>
          <w:sz w:val="20"/>
          <w:szCs w:val="20"/>
        </w:rPr>
        <w:t xml:space="preserve">ability to file </w:t>
      </w:r>
      <w:r w:rsidR="00DD1AFF">
        <w:rPr>
          <w:rFonts w:ascii="Arial" w:hAnsi="Arial" w:cs="Arial"/>
          <w:sz w:val="20"/>
          <w:szCs w:val="20"/>
        </w:rPr>
        <w:t>returns</w:t>
      </w:r>
      <w:r w:rsidR="005973B9">
        <w:rPr>
          <w:rFonts w:ascii="Arial" w:hAnsi="Arial" w:cs="Arial"/>
          <w:sz w:val="20"/>
          <w:szCs w:val="20"/>
        </w:rPr>
        <w:t xml:space="preserve"> and </w:t>
      </w:r>
      <w:r w:rsidR="005D07A2">
        <w:rPr>
          <w:rFonts w:ascii="Arial" w:hAnsi="Arial" w:cs="Arial"/>
          <w:sz w:val="20"/>
          <w:szCs w:val="20"/>
        </w:rPr>
        <w:t>as well as slow down any refunds</w:t>
      </w:r>
      <w:r w:rsidR="00DD1AFF">
        <w:rPr>
          <w:rFonts w:ascii="Arial" w:hAnsi="Arial" w:cs="Arial"/>
          <w:sz w:val="20"/>
          <w:szCs w:val="20"/>
        </w:rPr>
        <w:t xml:space="preserve">. A lack of conformity would require the Virginia Department of Taxation </w:t>
      </w:r>
      <w:r w:rsidR="00B03CD0">
        <w:rPr>
          <w:rFonts w:ascii="Arial" w:hAnsi="Arial" w:cs="Arial"/>
          <w:sz w:val="20"/>
          <w:szCs w:val="20"/>
        </w:rPr>
        <w:t xml:space="preserve">(TAX) </w:t>
      </w:r>
      <w:r w:rsidR="00DD1AFF">
        <w:rPr>
          <w:rFonts w:ascii="Arial" w:hAnsi="Arial" w:cs="Arial"/>
          <w:sz w:val="20"/>
          <w:szCs w:val="20"/>
        </w:rPr>
        <w:t xml:space="preserve">and tax software companies to </w:t>
      </w:r>
      <w:r w:rsidR="005D07A2">
        <w:rPr>
          <w:rFonts w:ascii="Arial" w:hAnsi="Arial" w:cs="Arial"/>
          <w:sz w:val="20"/>
          <w:szCs w:val="20"/>
        </w:rPr>
        <w:t>make significant programming changes to their software systems</w:t>
      </w:r>
      <w:r w:rsidR="00DD1AFF">
        <w:rPr>
          <w:rFonts w:ascii="Arial" w:hAnsi="Arial" w:cs="Arial"/>
          <w:sz w:val="20"/>
          <w:szCs w:val="20"/>
        </w:rPr>
        <w:t xml:space="preserve">, making filings much more complicated and placing extra burdens on taxpayers, tax </w:t>
      </w:r>
      <w:r w:rsidR="005D07A2">
        <w:rPr>
          <w:rFonts w:ascii="Arial" w:hAnsi="Arial" w:cs="Arial"/>
          <w:sz w:val="20"/>
          <w:szCs w:val="20"/>
        </w:rPr>
        <w:t xml:space="preserve">practitioners </w:t>
      </w:r>
      <w:r w:rsidR="00DD1AFF">
        <w:rPr>
          <w:rFonts w:ascii="Arial" w:hAnsi="Arial" w:cs="Arial"/>
          <w:sz w:val="20"/>
          <w:szCs w:val="20"/>
        </w:rPr>
        <w:t>and software developers</w:t>
      </w:r>
      <w:r w:rsidR="00B93544">
        <w:rPr>
          <w:rFonts w:ascii="Arial" w:hAnsi="Arial" w:cs="Arial"/>
          <w:sz w:val="20"/>
          <w:szCs w:val="20"/>
        </w:rPr>
        <w:t xml:space="preserve">. </w:t>
      </w:r>
    </w:p>
    <w:p w14:paraId="2B291989" w14:textId="4A4ACA1E" w:rsidR="00506CF9" w:rsidRDefault="000E4C6D">
      <w:pPr>
        <w:rPr>
          <w:rFonts w:ascii="Arial" w:hAnsi="Arial" w:cs="Arial"/>
          <w:sz w:val="20"/>
          <w:szCs w:val="20"/>
        </w:rPr>
      </w:pPr>
      <w:r>
        <w:rPr>
          <w:rFonts w:ascii="Arial" w:hAnsi="Arial" w:cs="Arial"/>
          <w:sz w:val="20"/>
          <w:szCs w:val="20"/>
        </w:rPr>
        <w:t xml:space="preserve">Furthermore, a large number of adjustments would be required on state tax returns — as many as 20 for an individual return and 30 for a business return. </w:t>
      </w:r>
      <w:r w:rsidR="002A4A72">
        <w:rPr>
          <w:rFonts w:ascii="Arial" w:hAnsi="Arial" w:cs="Arial"/>
          <w:sz w:val="20"/>
          <w:szCs w:val="20"/>
        </w:rPr>
        <w:t>These adjustments could result in additional fees, due to either separating the federal return from the state return or the need for an extension. In short, not passing tax conformity could lead to any number of complicating factors, a</w:t>
      </w:r>
      <w:r w:rsidR="00DD1AFF">
        <w:rPr>
          <w:rFonts w:ascii="Arial" w:hAnsi="Arial" w:cs="Arial"/>
          <w:sz w:val="20"/>
          <w:szCs w:val="20"/>
        </w:rPr>
        <w:t xml:space="preserve">ll of </w:t>
      </w:r>
      <w:r w:rsidR="002A4A72">
        <w:rPr>
          <w:rFonts w:ascii="Arial" w:hAnsi="Arial" w:cs="Arial"/>
          <w:sz w:val="20"/>
          <w:szCs w:val="20"/>
        </w:rPr>
        <w:t xml:space="preserve">which </w:t>
      </w:r>
      <w:r w:rsidR="00E86250">
        <w:rPr>
          <w:rFonts w:ascii="Arial" w:hAnsi="Arial" w:cs="Arial"/>
          <w:sz w:val="20"/>
          <w:szCs w:val="20"/>
        </w:rPr>
        <w:t xml:space="preserve">would </w:t>
      </w:r>
      <w:r w:rsidR="00DD1AFF">
        <w:rPr>
          <w:rFonts w:ascii="Arial" w:hAnsi="Arial" w:cs="Arial"/>
          <w:sz w:val="20"/>
          <w:szCs w:val="20"/>
        </w:rPr>
        <w:t xml:space="preserve">increase the </w:t>
      </w:r>
      <w:r w:rsidR="006304A2">
        <w:rPr>
          <w:rFonts w:ascii="Arial" w:hAnsi="Arial" w:cs="Arial"/>
          <w:sz w:val="20"/>
          <w:szCs w:val="20"/>
        </w:rPr>
        <w:t xml:space="preserve">complexity, </w:t>
      </w:r>
      <w:r w:rsidR="00DD1AFF">
        <w:rPr>
          <w:rFonts w:ascii="Arial" w:hAnsi="Arial" w:cs="Arial"/>
          <w:sz w:val="20"/>
          <w:szCs w:val="20"/>
        </w:rPr>
        <w:t>delay and</w:t>
      </w:r>
      <w:r w:rsidR="006304A2">
        <w:rPr>
          <w:rFonts w:ascii="Arial" w:hAnsi="Arial" w:cs="Arial"/>
          <w:sz w:val="20"/>
          <w:szCs w:val="20"/>
        </w:rPr>
        <w:t>,</w:t>
      </w:r>
      <w:r w:rsidR="00DD1AFF">
        <w:rPr>
          <w:rFonts w:ascii="Arial" w:hAnsi="Arial" w:cs="Arial"/>
          <w:sz w:val="20"/>
          <w:szCs w:val="20"/>
        </w:rPr>
        <w:t xml:space="preserve"> </w:t>
      </w:r>
      <w:r w:rsidR="006304A2">
        <w:rPr>
          <w:rFonts w:ascii="Arial" w:hAnsi="Arial" w:cs="Arial"/>
          <w:sz w:val="20"/>
          <w:szCs w:val="20"/>
        </w:rPr>
        <w:t xml:space="preserve">potentially, </w:t>
      </w:r>
      <w:r w:rsidR="00DD1AFF">
        <w:rPr>
          <w:rFonts w:ascii="Arial" w:hAnsi="Arial" w:cs="Arial"/>
          <w:sz w:val="20"/>
          <w:szCs w:val="20"/>
        </w:rPr>
        <w:t>the cost of filing your tax return.</w:t>
      </w:r>
    </w:p>
    <w:p w14:paraId="7DC89A06" w14:textId="77777777" w:rsidR="00681544" w:rsidRDefault="0091312D">
      <w:pPr>
        <w:rPr>
          <w:rFonts w:ascii="Arial" w:hAnsi="Arial" w:cs="Arial"/>
          <w:sz w:val="20"/>
          <w:szCs w:val="20"/>
        </w:rPr>
      </w:pPr>
      <w:r>
        <w:rPr>
          <w:rFonts w:ascii="Arial" w:hAnsi="Arial" w:cs="Arial"/>
          <w:sz w:val="20"/>
          <w:szCs w:val="20"/>
        </w:rPr>
        <w:t>In addition</w:t>
      </w:r>
      <w:r w:rsidR="002F6C12">
        <w:rPr>
          <w:rFonts w:ascii="Arial" w:hAnsi="Arial" w:cs="Arial"/>
          <w:sz w:val="20"/>
          <w:szCs w:val="20"/>
        </w:rPr>
        <w:t>, f</w:t>
      </w:r>
      <w:r w:rsidR="00D10B40">
        <w:rPr>
          <w:rFonts w:ascii="Arial" w:hAnsi="Arial" w:cs="Arial"/>
          <w:sz w:val="20"/>
          <w:szCs w:val="20"/>
        </w:rPr>
        <w:t xml:space="preserve">ailure to pass conformity could </w:t>
      </w:r>
      <w:r w:rsidR="00A43736">
        <w:rPr>
          <w:rFonts w:ascii="Arial" w:hAnsi="Arial" w:cs="Arial"/>
          <w:sz w:val="20"/>
          <w:szCs w:val="20"/>
        </w:rPr>
        <w:t>delay</w:t>
      </w:r>
      <w:r w:rsidR="00D10B40">
        <w:rPr>
          <w:rFonts w:ascii="Arial" w:hAnsi="Arial" w:cs="Arial"/>
          <w:sz w:val="20"/>
          <w:szCs w:val="20"/>
        </w:rPr>
        <w:t xml:space="preserve"> revenues coming into Virginia’</w:t>
      </w:r>
      <w:r w:rsidR="00A43736">
        <w:rPr>
          <w:rFonts w:ascii="Arial" w:hAnsi="Arial" w:cs="Arial"/>
          <w:sz w:val="20"/>
          <w:szCs w:val="20"/>
        </w:rPr>
        <w:t xml:space="preserve">s coffers, potentially causing budget shortfalls and affecting government services. </w:t>
      </w:r>
    </w:p>
    <w:p w14:paraId="4A280A14" w14:textId="4C0F309B" w:rsidR="00DD1AFF" w:rsidRDefault="00B87047">
      <w:pPr>
        <w:rPr>
          <w:rFonts w:ascii="Arial" w:hAnsi="Arial" w:cs="Arial"/>
          <w:b/>
          <w:sz w:val="20"/>
          <w:szCs w:val="20"/>
        </w:rPr>
      </w:pPr>
      <w:r>
        <w:rPr>
          <w:rFonts w:ascii="Arial" w:hAnsi="Arial" w:cs="Arial"/>
          <w:b/>
          <w:sz w:val="20"/>
          <w:szCs w:val="20"/>
        </w:rPr>
        <w:t>Isn’t tax conformity a tax increase?</w:t>
      </w:r>
    </w:p>
    <w:p w14:paraId="7D17891D" w14:textId="10501A01" w:rsidR="00B87047" w:rsidRDefault="00B87047">
      <w:pPr>
        <w:rPr>
          <w:rFonts w:ascii="Arial" w:hAnsi="Arial" w:cs="Arial"/>
          <w:sz w:val="20"/>
          <w:szCs w:val="20"/>
        </w:rPr>
      </w:pPr>
      <w:r>
        <w:rPr>
          <w:rFonts w:ascii="Arial" w:hAnsi="Arial" w:cs="Arial"/>
          <w:sz w:val="20"/>
          <w:szCs w:val="20"/>
        </w:rPr>
        <w:lastRenderedPageBreak/>
        <w:t xml:space="preserve">Not </w:t>
      </w:r>
      <w:r w:rsidR="00603133">
        <w:rPr>
          <w:rFonts w:ascii="Arial" w:hAnsi="Arial" w:cs="Arial"/>
          <w:sz w:val="20"/>
          <w:szCs w:val="20"/>
        </w:rPr>
        <w:t>exactly</w:t>
      </w:r>
      <w:r>
        <w:rPr>
          <w:rFonts w:ascii="Arial" w:hAnsi="Arial" w:cs="Arial"/>
          <w:sz w:val="20"/>
          <w:szCs w:val="20"/>
        </w:rPr>
        <w:t>. State taxes will increase for some taxpayers whether or not conformity is passed. Full conformity could result in higher revenues, but that’s because of other factors, such as federal changes to rates, deductions and credits that were included in the TCJA</w:t>
      </w:r>
      <w:r w:rsidR="00603133">
        <w:rPr>
          <w:rFonts w:ascii="Arial" w:hAnsi="Arial" w:cs="Arial"/>
          <w:sz w:val="20"/>
          <w:szCs w:val="20"/>
        </w:rPr>
        <w:t xml:space="preserve"> and are not automatically picked up at the state level, even as part of conformity</w:t>
      </w:r>
      <w:r>
        <w:rPr>
          <w:rFonts w:ascii="Arial" w:hAnsi="Arial" w:cs="Arial"/>
          <w:sz w:val="20"/>
          <w:szCs w:val="20"/>
        </w:rPr>
        <w:t>.</w:t>
      </w:r>
    </w:p>
    <w:p w14:paraId="265BE191" w14:textId="6DAE08DA" w:rsidR="005D07A2" w:rsidRDefault="005D07A2">
      <w:pPr>
        <w:rPr>
          <w:rFonts w:ascii="Arial" w:hAnsi="Arial" w:cs="Arial"/>
          <w:sz w:val="20"/>
          <w:szCs w:val="20"/>
        </w:rPr>
      </w:pPr>
      <w:r>
        <w:rPr>
          <w:rFonts w:ascii="Arial" w:hAnsi="Arial" w:cs="Arial"/>
          <w:b/>
          <w:sz w:val="20"/>
          <w:szCs w:val="20"/>
        </w:rPr>
        <w:t>What about itemized v. standard deductions? I’ve heard that if Virginia would just allow itemized deductions my taxes won’t go up.</w:t>
      </w:r>
    </w:p>
    <w:p w14:paraId="489691E6" w14:textId="0A512AB0" w:rsidR="005D07A2" w:rsidRDefault="005D07A2">
      <w:pPr>
        <w:rPr>
          <w:rFonts w:ascii="Arial" w:hAnsi="Arial" w:cs="Arial"/>
          <w:sz w:val="20"/>
          <w:szCs w:val="20"/>
        </w:rPr>
      </w:pPr>
      <w:r>
        <w:rPr>
          <w:rFonts w:ascii="Arial" w:hAnsi="Arial" w:cs="Arial"/>
          <w:sz w:val="20"/>
          <w:szCs w:val="20"/>
        </w:rPr>
        <w:t>The discussion about itemized deductions is complicated. Currently, Virginia law requires that taxpayers who itemize on their federal return must also itemize on their state return. The same holds true for taxpayers who take the standard deduction</w:t>
      </w:r>
      <w:r w:rsidR="00487427">
        <w:rPr>
          <w:rFonts w:ascii="Arial" w:hAnsi="Arial" w:cs="Arial"/>
          <w:sz w:val="20"/>
          <w:szCs w:val="20"/>
        </w:rPr>
        <w:t>;</w:t>
      </w:r>
      <w:r>
        <w:rPr>
          <w:rFonts w:ascii="Arial" w:hAnsi="Arial" w:cs="Arial"/>
          <w:sz w:val="20"/>
          <w:szCs w:val="20"/>
        </w:rPr>
        <w:t xml:space="preserve"> the</w:t>
      </w:r>
      <w:r w:rsidR="00487427">
        <w:rPr>
          <w:rFonts w:ascii="Arial" w:hAnsi="Arial" w:cs="Arial"/>
          <w:sz w:val="20"/>
          <w:szCs w:val="20"/>
        </w:rPr>
        <w:t>y</w:t>
      </w:r>
      <w:r>
        <w:rPr>
          <w:rFonts w:ascii="Arial" w:hAnsi="Arial" w:cs="Arial"/>
          <w:sz w:val="20"/>
          <w:szCs w:val="20"/>
        </w:rPr>
        <w:t xml:space="preserve"> must do the same on both</w:t>
      </w:r>
      <w:r w:rsidR="0050490D">
        <w:rPr>
          <w:rFonts w:ascii="Arial" w:hAnsi="Arial" w:cs="Arial"/>
          <w:sz w:val="20"/>
          <w:szCs w:val="20"/>
        </w:rPr>
        <w:t xml:space="preserve"> returns</w:t>
      </w:r>
      <w:r>
        <w:rPr>
          <w:rFonts w:ascii="Arial" w:hAnsi="Arial" w:cs="Arial"/>
          <w:sz w:val="20"/>
          <w:szCs w:val="20"/>
        </w:rPr>
        <w:t xml:space="preserve">. In addition to doubling the federal standard deduction, the TCJA also disallowed and/or modified the eligible amounts of various itemized deductions. </w:t>
      </w:r>
      <w:r w:rsidR="00BC795E">
        <w:rPr>
          <w:rFonts w:ascii="Arial" w:hAnsi="Arial" w:cs="Arial"/>
          <w:sz w:val="20"/>
          <w:szCs w:val="20"/>
        </w:rPr>
        <w:t xml:space="preserve">Because Virginia sets its own standard deduction amount and it’s not tied to conformity, Virginia’s standard deduction does not automatically go up without legislation to increase it. </w:t>
      </w:r>
    </w:p>
    <w:p w14:paraId="7254D114" w14:textId="0C378F3E" w:rsidR="00BC795E" w:rsidRDefault="00BC795E">
      <w:pPr>
        <w:rPr>
          <w:rFonts w:ascii="Arial" w:hAnsi="Arial" w:cs="Arial"/>
          <w:sz w:val="20"/>
          <w:szCs w:val="20"/>
        </w:rPr>
      </w:pPr>
      <w:r>
        <w:rPr>
          <w:rFonts w:ascii="Arial" w:hAnsi="Arial" w:cs="Arial"/>
          <w:sz w:val="20"/>
          <w:szCs w:val="20"/>
        </w:rPr>
        <w:t>Many taxpayers who previously itemized are expected to find it more beneficial to take the federal standard deduction, which MAY cause an increase in state tax liability.</w:t>
      </w:r>
      <w:r w:rsidR="000F7B3E">
        <w:rPr>
          <w:rFonts w:ascii="Arial" w:hAnsi="Arial" w:cs="Arial"/>
          <w:sz w:val="20"/>
          <w:szCs w:val="20"/>
        </w:rPr>
        <w:t xml:space="preserve"> However, in most of these cases, the federal savings are expected to ex</w:t>
      </w:r>
      <w:r w:rsidR="00397805">
        <w:rPr>
          <w:rFonts w:ascii="Arial" w:hAnsi="Arial" w:cs="Arial"/>
          <w:sz w:val="20"/>
          <w:szCs w:val="20"/>
        </w:rPr>
        <w:t xml:space="preserve">ceed the additional state taxes due. </w:t>
      </w:r>
    </w:p>
    <w:p w14:paraId="4A7EE7DC" w14:textId="2E956BA2" w:rsidR="00397805" w:rsidRPr="007B4D82" w:rsidRDefault="00397805">
      <w:pPr>
        <w:rPr>
          <w:rFonts w:ascii="Arial" w:hAnsi="Arial" w:cs="Arial"/>
          <w:sz w:val="20"/>
          <w:szCs w:val="20"/>
        </w:rPr>
      </w:pPr>
      <w:r>
        <w:rPr>
          <w:rFonts w:ascii="Arial" w:hAnsi="Arial" w:cs="Arial"/>
          <w:sz w:val="20"/>
          <w:szCs w:val="20"/>
        </w:rPr>
        <w:t>It is unlikely that Virginia will allow taxpayers to itemize even if they take the standard deduction on the federal return. One of the primary reasons for this is that it would be extremely difficult to estimate the fiscal impact of doing so and there is concern that it would create a revenue shortfall, causing cuts to Virginia’s budget. Many of the other policy ideas currently under discussion have a far more predictable fiscal impact.</w:t>
      </w:r>
    </w:p>
    <w:p w14:paraId="0AF4144D" w14:textId="5059F6BF" w:rsidR="008D4474" w:rsidRDefault="008D4474">
      <w:pPr>
        <w:rPr>
          <w:rFonts w:ascii="Arial" w:hAnsi="Arial" w:cs="Arial"/>
          <w:b/>
          <w:sz w:val="20"/>
          <w:szCs w:val="20"/>
        </w:rPr>
      </w:pPr>
      <w:r>
        <w:rPr>
          <w:rFonts w:ascii="Arial" w:hAnsi="Arial" w:cs="Arial"/>
          <w:b/>
          <w:sz w:val="20"/>
          <w:szCs w:val="20"/>
        </w:rPr>
        <w:t>What can be done with excess 2018 tax revenues that might be collected</w:t>
      </w:r>
      <w:r w:rsidR="003E5ABD">
        <w:rPr>
          <w:rFonts w:ascii="Arial" w:hAnsi="Arial" w:cs="Arial"/>
          <w:b/>
          <w:sz w:val="20"/>
          <w:szCs w:val="20"/>
        </w:rPr>
        <w:t xml:space="preserve"> before policy changes are finalized</w:t>
      </w:r>
      <w:r>
        <w:rPr>
          <w:rFonts w:ascii="Arial" w:hAnsi="Arial" w:cs="Arial"/>
          <w:b/>
          <w:sz w:val="20"/>
          <w:szCs w:val="20"/>
        </w:rPr>
        <w:t>?</w:t>
      </w:r>
    </w:p>
    <w:p w14:paraId="50BB7DB4" w14:textId="0E3621B7" w:rsidR="00155370" w:rsidRDefault="008D4474" w:rsidP="009B06AE">
      <w:pPr>
        <w:rPr>
          <w:rFonts w:ascii="Arial" w:hAnsi="Arial" w:cs="Arial"/>
          <w:sz w:val="20"/>
          <w:szCs w:val="20"/>
        </w:rPr>
      </w:pPr>
      <w:r>
        <w:rPr>
          <w:rFonts w:ascii="Arial" w:hAnsi="Arial" w:cs="Arial"/>
          <w:sz w:val="20"/>
          <w:szCs w:val="20"/>
        </w:rPr>
        <w:t xml:space="preserve">These funds can be </w:t>
      </w:r>
      <w:r w:rsidR="00C72557">
        <w:rPr>
          <w:rFonts w:ascii="Arial" w:hAnsi="Arial" w:cs="Arial"/>
          <w:sz w:val="20"/>
          <w:szCs w:val="20"/>
        </w:rPr>
        <w:t xml:space="preserve">set aside </w:t>
      </w:r>
      <w:r>
        <w:rPr>
          <w:rFonts w:ascii="Arial" w:hAnsi="Arial" w:cs="Arial"/>
          <w:sz w:val="20"/>
          <w:szCs w:val="20"/>
        </w:rPr>
        <w:t xml:space="preserve">in a separate fund dedicated to any Virginia revenues generated </w:t>
      </w:r>
      <w:r w:rsidR="001A5843">
        <w:rPr>
          <w:rFonts w:ascii="Arial" w:hAnsi="Arial" w:cs="Arial"/>
          <w:sz w:val="20"/>
          <w:szCs w:val="20"/>
        </w:rPr>
        <w:t>as the result of</w:t>
      </w:r>
      <w:r>
        <w:rPr>
          <w:rFonts w:ascii="Arial" w:hAnsi="Arial" w:cs="Arial"/>
          <w:sz w:val="20"/>
          <w:szCs w:val="20"/>
        </w:rPr>
        <w:t xml:space="preserve"> the TCJA until the actual amount can be determined. This is similar to the process used during the last round of major federal tax reform in 1986, when Virginia studied the changes for nearly two years before enacting state legislation in response. </w:t>
      </w:r>
      <w:bookmarkStart w:id="0" w:name="_GoBack"/>
      <w:bookmarkEnd w:id="0"/>
    </w:p>
    <w:p w14:paraId="43D230EA" w14:textId="4DB8262C" w:rsidR="008D4474" w:rsidRDefault="007F7E25" w:rsidP="009B06AE">
      <w:pPr>
        <w:rPr>
          <w:rFonts w:ascii="Arial" w:hAnsi="Arial" w:cs="Arial"/>
          <w:sz w:val="20"/>
          <w:szCs w:val="20"/>
        </w:rPr>
      </w:pPr>
      <w:r>
        <w:rPr>
          <w:rFonts w:ascii="Arial" w:hAnsi="Arial" w:cs="Arial"/>
          <w:sz w:val="20"/>
          <w:szCs w:val="20"/>
        </w:rPr>
        <w:t>It’s worth noting that the changes contained in the TCJA are much more complex than the 1986 changes, which</w:t>
      </w:r>
      <w:r w:rsidR="00122DD8">
        <w:rPr>
          <w:rFonts w:ascii="Arial" w:hAnsi="Arial" w:cs="Arial"/>
          <w:sz w:val="20"/>
          <w:szCs w:val="20"/>
        </w:rPr>
        <w:t xml:space="preserve"> were</w:t>
      </w:r>
      <w:r>
        <w:rPr>
          <w:rFonts w:ascii="Arial" w:hAnsi="Arial" w:cs="Arial"/>
          <w:sz w:val="20"/>
          <w:szCs w:val="20"/>
        </w:rPr>
        <w:t xml:space="preserve"> largely focused on </w:t>
      </w:r>
      <w:r w:rsidR="00844FDF">
        <w:rPr>
          <w:rFonts w:ascii="Arial" w:hAnsi="Arial" w:cs="Arial"/>
          <w:sz w:val="20"/>
          <w:szCs w:val="20"/>
        </w:rPr>
        <w:t>tax rates and brackets.</w:t>
      </w:r>
      <w:r>
        <w:rPr>
          <w:rFonts w:ascii="Arial" w:hAnsi="Arial" w:cs="Arial"/>
          <w:sz w:val="20"/>
          <w:szCs w:val="20"/>
        </w:rPr>
        <w:t xml:space="preserve"> </w:t>
      </w:r>
      <w:r w:rsidR="00844FDF">
        <w:rPr>
          <w:rFonts w:ascii="Arial" w:hAnsi="Arial" w:cs="Arial"/>
          <w:sz w:val="20"/>
          <w:szCs w:val="20"/>
        </w:rPr>
        <w:t xml:space="preserve">That makes </w:t>
      </w:r>
      <w:r>
        <w:rPr>
          <w:rFonts w:ascii="Arial" w:hAnsi="Arial" w:cs="Arial"/>
          <w:sz w:val="20"/>
          <w:szCs w:val="20"/>
        </w:rPr>
        <w:t xml:space="preserve">it even more important </w:t>
      </w:r>
      <w:r w:rsidR="00844FDF">
        <w:rPr>
          <w:rFonts w:ascii="Arial" w:hAnsi="Arial" w:cs="Arial"/>
          <w:sz w:val="20"/>
          <w:szCs w:val="20"/>
        </w:rPr>
        <w:t xml:space="preserve">for the General Assembly and the Northam administration </w:t>
      </w:r>
      <w:r>
        <w:rPr>
          <w:rFonts w:ascii="Arial" w:hAnsi="Arial" w:cs="Arial"/>
          <w:sz w:val="20"/>
          <w:szCs w:val="20"/>
        </w:rPr>
        <w:t>to respond in an informed, measured manner.</w:t>
      </w:r>
      <w:r w:rsidR="00844FDF">
        <w:rPr>
          <w:rFonts w:ascii="Arial" w:hAnsi="Arial" w:cs="Arial"/>
          <w:sz w:val="20"/>
          <w:szCs w:val="20"/>
        </w:rPr>
        <w:t xml:space="preserve"> </w:t>
      </w:r>
      <w:r w:rsidR="001A5843">
        <w:rPr>
          <w:rFonts w:ascii="Arial" w:hAnsi="Arial" w:cs="Arial"/>
          <w:sz w:val="20"/>
          <w:szCs w:val="20"/>
        </w:rPr>
        <w:t xml:space="preserve">Setting aside </w:t>
      </w:r>
      <w:r>
        <w:rPr>
          <w:rFonts w:ascii="Arial" w:hAnsi="Arial" w:cs="Arial"/>
          <w:sz w:val="20"/>
          <w:szCs w:val="20"/>
        </w:rPr>
        <w:t xml:space="preserve">any excess revenues </w:t>
      </w:r>
      <w:r w:rsidR="008D4474">
        <w:rPr>
          <w:rFonts w:ascii="Arial" w:hAnsi="Arial" w:cs="Arial"/>
          <w:sz w:val="20"/>
          <w:szCs w:val="20"/>
        </w:rPr>
        <w:t xml:space="preserve">would </w:t>
      </w:r>
      <w:r w:rsidR="00844FDF">
        <w:rPr>
          <w:rFonts w:ascii="Arial" w:hAnsi="Arial" w:cs="Arial"/>
          <w:sz w:val="20"/>
          <w:szCs w:val="20"/>
        </w:rPr>
        <w:t xml:space="preserve">create time for them </w:t>
      </w:r>
      <w:r w:rsidR="009B06AE">
        <w:rPr>
          <w:rFonts w:ascii="Arial" w:hAnsi="Arial" w:cs="Arial"/>
          <w:sz w:val="20"/>
          <w:szCs w:val="20"/>
        </w:rPr>
        <w:t xml:space="preserve">to do just that, creating more certainty about actual revenue increases. It would also prevent funds from being spent, </w:t>
      </w:r>
      <w:r w:rsidR="0070281D">
        <w:rPr>
          <w:rFonts w:ascii="Arial" w:hAnsi="Arial" w:cs="Arial"/>
          <w:sz w:val="20"/>
          <w:szCs w:val="20"/>
        </w:rPr>
        <w:t xml:space="preserve">allowing for </w:t>
      </w:r>
      <w:r w:rsidR="0072356F">
        <w:rPr>
          <w:rFonts w:ascii="Arial" w:hAnsi="Arial" w:cs="Arial"/>
          <w:sz w:val="20"/>
          <w:szCs w:val="20"/>
        </w:rPr>
        <w:t xml:space="preserve">any necessary </w:t>
      </w:r>
      <w:r w:rsidR="0070281D">
        <w:rPr>
          <w:rFonts w:ascii="Arial" w:hAnsi="Arial" w:cs="Arial"/>
          <w:sz w:val="20"/>
          <w:szCs w:val="20"/>
        </w:rPr>
        <w:t>credits or refunds</w:t>
      </w:r>
      <w:r w:rsidR="0072356F">
        <w:rPr>
          <w:rFonts w:ascii="Arial" w:hAnsi="Arial" w:cs="Arial"/>
          <w:sz w:val="20"/>
          <w:szCs w:val="20"/>
        </w:rPr>
        <w:t xml:space="preserve"> of those revenues</w:t>
      </w:r>
      <w:r w:rsidR="0070281D">
        <w:rPr>
          <w:rFonts w:ascii="Arial" w:hAnsi="Arial" w:cs="Arial"/>
          <w:sz w:val="20"/>
          <w:szCs w:val="20"/>
        </w:rPr>
        <w:t xml:space="preserve"> in future tax years.</w:t>
      </w:r>
    </w:p>
    <w:p w14:paraId="71AB68A2" w14:textId="77777777" w:rsidR="0070281D" w:rsidRDefault="0070281D">
      <w:pPr>
        <w:rPr>
          <w:rFonts w:ascii="Arial" w:hAnsi="Arial" w:cs="Arial"/>
          <w:b/>
          <w:sz w:val="20"/>
          <w:szCs w:val="20"/>
        </w:rPr>
      </w:pPr>
      <w:r>
        <w:rPr>
          <w:rFonts w:ascii="Arial" w:hAnsi="Arial" w:cs="Arial"/>
          <w:b/>
          <w:sz w:val="20"/>
          <w:szCs w:val="20"/>
        </w:rPr>
        <w:t>What can I do to help get conformity legislation passed in a timely manner?</w:t>
      </w:r>
    </w:p>
    <w:p w14:paraId="57D9F0B5" w14:textId="77777777" w:rsidR="0070281D" w:rsidRPr="0070281D" w:rsidRDefault="0070281D">
      <w:pPr>
        <w:rPr>
          <w:rFonts w:ascii="Arial" w:hAnsi="Arial" w:cs="Arial"/>
          <w:sz w:val="20"/>
          <w:szCs w:val="20"/>
        </w:rPr>
      </w:pPr>
      <w:r>
        <w:rPr>
          <w:rFonts w:ascii="Arial" w:hAnsi="Arial" w:cs="Arial"/>
          <w:sz w:val="20"/>
          <w:szCs w:val="20"/>
        </w:rPr>
        <w:t>Talk to your legislators about the importance of passing conformity legislation quickly and what will happen if Virginia does not conform through emergency legislation.</w:t>
      </w:r>
      <w:r w:rsidR="005B388A">
        <w:rPr>
          <w:rFonts w:ascii="Arial" w:hAnsi="Arial" w:cs="Arial"/>
          <w:sz w:val="20"/>
          <w:szCs w:val="20"/>
        </w:rPr>
        <w:t xml:space="preserve"> Looking at tax conformity and tax reform as separate issues, and recognizing conformity as a necessary prerequisite for any reform discussions, is the best way to ensure a smooth filing season for Virginia taxpayers and ensure funding for important government services is not interrupted.</w:t>
      </w:r>
    </w:p>
    <w:sectPr w:rsidR="0070281D" w:rsidRPr="0070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79"/>
    <w:rsid w:val="000241BA"/>
    <w:rsid w:val="00033E79"/>
    <w:rsid w:val="00037A07"/>
    <w:rsid w:val="000E4C6D"/>
    <w:rsid w:val="000F7B3E"/>
    <w:rsid w:val="00122DD8"/>
    <w:rsid w:val="00155370"/>
    <w:rsid w:val="00180EAA"/>
    <w:rsid w:val="001A5843"/>
    <w:rsid w:val="00224D3D"/>
    <w:rsid w:val="00227BF9"/>
    <w:rsid w:val="00253B00"/>
    <w:rsid w:val="002705C6"/>
    <w:rsid w:val="002A4A72"/>
    <w:rsid w:val="002D1F0A"/>
    <w:rsid w:val="002F6C12"/>
    <w:rsid w:val="00316F14"/>
    <w:rsid w:val="0032657D"/>
    <w:rsid w:val="00372624"/>
    <w:rsid w:val="00386288"/>
    <w:rsid w:val="00397805"/>
    <w:rsid w:val="00397C8A"/>
    <w:rsid w:val="003E5ABD"/>
    <w:rsid w:val="00415A5D"/>
    <w:rsid w:val="00422EB4"/>
    <w:rsid w:val="00466E13"/>
    <w:rsid w:val="00487427"/>
    <w:rsid w:val="004937D9"/>
    <w:rsid w:val="004A435A"/>
    <w:rsid w:val="0050490D"/>
    <w:rsid w:val="00506CF9"/>
    <w:rsid w:val="00584D60"/>
    <w:rsid w:val="005973B9"/>
    <w:rsid w:val="005B388A"/>
    <w:rsid w:val="005C15BC"/>
    <w:rsid w:val="005D07A2"/>
    <w:rsid w:val="00602F02"/>
    <w:rsid w:val="00603133"/>
    <w:rsid w:val="00612E94"/>
    <w:rsid w:val="0062470B"/>
    <w:rsid w:val="006304A2"/>
    <w:rsid w:val="0066122A"/>
    <w:rsid w:val="00681544"/>
    <w:rsid w:val="006B627F"/>
    <w:rsid w:val="006C7762"/>
    <w:rsid w:val="0070281D"/>
    <w:rsid w:val="0072356F"/>
    <w:rsid w:val="00750FF3"/>
    <w:rsid w:val="0076152C"/>
    <w:rsid w:val="00781518"/>
    <w:rsid w:val="00786926"/>
    <w:rsid w:val="00790016"/>
    <w:rsid w:val="007B4D82"/>
    <w:rsid w:val="007D3788"/>
    <w:rsid w:val="007F7E25"/>
    <w:rsid w:val="00844FDF"/>
    <w:rsid w:val="0086386A"/>
    <w:rsid w:val="008821CE"/>
    <w:rsid w:val="008D4474"/>
    <w:rsid w:val="0091312D"/>
    <w:rsid w:val="009476D0"/>
    <w:rsid w:val="0096784D"/>
    <w:rsid w:val="00995F0C"/>
    <w:rsid w:val="009B06AE"/>
    <w:rsid w:val="009B683C"/>
    <w:rsid w:val="00A17EAA"/>
    <w:rsid w:val="00A3081D"/>
    <w:rsid w:val="00A43736"/>
    <w:rsid w:val="00A86430"/>
    <w:rsid w:val="00A87154"/>
    <w:rsid w:val="00B03CD0"/>
    <w:rsid w:val="00B06521"/>
    <w:rsid w:val="00B2489F"/>
    <w:rsid w:val="00B31A08"/>
    <w:rsid w:val="00B50223"/>
    <w:rsid w:val="00B87047"/>
    <w:rsid w:val="00B93544"/>
    <w:rsid w:val="00BC795E"/>
    <w:rsid w:val="00BE0F15"/>
    <w:rsid w:val="00BE7108"/>
    <w:rsid w:val="00C20114"/>
    <w:rsid w:val="00C65290"/>
    <w:rsid w:val="00C72557"/>
    <w:rsid w:val="00C93957"/>
    <w:rsid w:val="00D10B40"/>
    <w:rsid w:val="00D83C09"/>
    <w:rsid w:val="00DA0A43"/>
    <w:rsid w:val="00DA3C9F"/>
    <w:rsid w:val="00DC2FF8"/>
    <w:rsid w:val="00DD1AFF"/>
    <w:rsid w:val="00DF4879"/>
    <w:rsid w:val="00E20821"/>
    <w:rsid w:val="00E36834"/>
    <w:rsid w:val="00E86250"/>
    <w:rsid w:val="00E974A1"/>
    <w:rsid w:val="00EA119E"/>
    <w:rsid w:val="00EA2217"/>
    <w:rsid w:val="00F25C75"/>
    <w:rsid w:val="00F65DD4"/>
    <w:rsid w:val="00FC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D9F5"/>
  <w15:chartTrackingRefBased/>
  <w15:docId w15:val="{4C493855-5B44-46C1-AB27-64C09C71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3133"/>
    <w:rPr>
      <w:sz w:val="16"/>
      <w:szCs w:val="16"/>
    </w:rPr>
  </w:style>
  <w:style w:type="paragraph" w:styleId="CommentText">
    <w:name w:val="annotation text"/>
    <w:basedOn w:val="Normal"/>
    <w:link w:val="CommentTextChar"/>
    <w:uiPriority w:val="99"/>
    <w:semiHidden/>
    <w:unhideWhenUsed/>
    <w:rsid w:val="00603133"/>
    <w:pPr>
      <w:spacing w:line="240" w:lineRule="auto"/>
    </w:pPr>
    <w:rPr>
      <w:sz w:val="20"/>
      <w:szCs w:val="20"/>
    </w:rPr>
  </w:style>
  <w:style w:type="character" w:customStyle="1" w:styleId="CommentTextChar">
    <w:name w:val="Comment Text Char"/>
    <w:basedOn w:val="DefaultParagraphFont"/>
    <w:link w:val="CommentText"/>
    <w:uiPriority w:val="99"/>
    <w:semiHidden/>
    <w:rsid w:val="00603133"/>
    <w:rPr>
      <w:sz w:val="20"/>
      <w:szCs w:val="20"/>
    </w:rPr>
  </w:style>
  <w:style w:type="paragraph" w:styleId="CommentSubject">
    <w:name w:val="annotation subject"/>
    <w:basedOn w:val="CommentText"/>
    <w:next w:val="CommentText"/>
    <w:link w:val="CommentSubjectChar"/>
    <w:uiPriority w:val="99"/>
    <w:semiHidden/>
    <w:unhideWhenUsed/>
    <w:rsid w:val="00603133"/>
    <w:rPr>
      <w:b/>
      <w:bCs/>
    </w:rPr>
  </w:style>
  <w:style w:type="character" w:customStyle="1" w:styleId="CommentSubjectChar">
    <w:name w:val="Comment Subject Char"/>
    <w:basedOn w:val="CommentTextChar"/>
    <w:link w:val="CommentSubject"/>
    <w:uiPriority w:val="99"/>
    <w:semiHidden/>
    <w:rsid w:val="00603133"/>
    <w:rPr>
      <w:b/>
      <w:bCs/>
      <w:sz w:val="20"/>
      <w:szCs w:val="20"/>
    </w:rPr>
  </w:style>
  <w:style w:type="paragraph" w:styleId="BalloonText">
    <w:name w:val="Balloon Text"/>
    <w:basedOn w:val="Normal"/>
    <w:link w:val="BalloonTextChar"/>
    <w:uiPriority w:val="99"/>
    <w:semiHidden/>
    <w:unhideWhenUsed/>
    <w:rsid w:val="00603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Knighton</dc:creator>
  <cp:keywords/>
  <dc:description/>
  <cp:lastModifiedBy>Chip Knighton</cp:lastModifiedBy>
  <cp:revision>97</cp:revision>
  <dcterms:created xsi:type="dcterms:W3CDTF">2018-12-13T19:38:00Z</dcterms:created>
  <dcterms:modified xsi:type="dcterms:W3CDTF">2018-12-27T19:53:00Z</dcterms:modified>
</cp:coreProperties>
</file>